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Index 1"/>
        <w:rPr>
          <w:sz w:val="20"/>
          <w:szCs w:val="20"/>
        </w:rPr>
      </w:pPr>
      <w:bookmarkStart w:name="FHPCoverPage" w:id="0"/>
    </w:p>
    <w:p>
      <w:pPr>
        <w:pStyle w:val="Normal.0"/>
      </w:pPr>
      <w:bookmarkEnd w:id="0"/>
    </w:p>
    <w:p>
      <w:pPr>
        <w:pStyle w:val="Normal.0"/>
        <w:ind w:left="0" w:firstLine="0"/>
        <w:jc w:val="center"/>
        <w:rPr>
          <w:sz w:val="20"/>
          <w:szCs w:val="20"/>
        </w:rPr>
      </w:pPr>
      <w:bookmarkStart w:name="CoverPageLogo" w:id="1"/>
    </w:p>
    <w:p>
      <w:pPr>
        <w:pStyle w:val="Normal.0"/>
        <w:rPr>
          <w:sz w:val="20"/>
          <w:szCs w:val="20"/>
        </w:rPr>
      </w:pPr>
      <w:bookmarkEnd w:id="1"/>
    </w:p>
    <w:p>
      <w:pPr>
        <w:pStyle w:val="Normal.0"/>
      </w:pPr>
    </w:p>
    <w:p>
      <w:pPr>
        <w:pStyle w:val="coverTitle"/>
      </w:pPr>
    </w:p>
    <w:p>
      <w:pPr>
        <w:pStyle w:val="coverTitle"/>
      </w:pPr>
    </w:p>
    <w:p>
      <w:pPr>
        <w:pStyle w:val="coverTitle"/>
        <w:spacing w:before="200" w:line="240" w:lineRule="exact"/>
        <w:rPr>
          <w:sz w:val="24"/>
          <w:szCs w:val="24"/>
        </w:rPr>
      </w:pPr>
      <w:r>
        <w:rPr>
          <w:sz w:val="24"/>
          <w:szCs w:val="24"/>
          <w:rtl w:val="0"/>
          <w:lang w:val="en-US"/>
        </w:rPr>
        <w:t>Mutual NDA</w:t>
      </w:r>
    </w:p>
    <w:p>
      <w:pPr>
        <w:pStyle w:val="coverTitle"/>
        <w:spacing w:before="200" w:line="240" w:lineRule="exact"/>
        <w:rPr>
          <w:sz w:val="24"/>
          <w:szCs w:val="24"/>
        </w:rPr>
      </w:pPr>
      <w:r>
        <w:rPr>
          <w:sz w:val="24"/>
          <w:szCs w:val="24"/>
          <w:rtl w:val="0"/>
          <w:lang w:val="en-US"/>
        </w:rPr>
        <w:t>Confidentiality Agreement</w:t>
      </w:r>
    </w:p>
    <w:p>
      <w:pPr>
        <w:pStyle w:val="coverTitle"/>
        <w:spacing w:before="200" w:line="240" w:lineRule="exact"/>
        <w:rPr>
          <w:b w:val="0"/>
          <w:bCs w:val="0"/>
          <w:sz w:val="24"/>
          <w:szCs w:val="24"/>
          <w:shd w:val="clear" w:color="auto" w:fill="ffee08"/>
        </w:rPr>
      </w:pPr>
      <w:r>
        <w:rPr>
          <w:b w:val="0"/>
          <w:bCs w:val="0"/>
          <w:sz w:val="24"/>
          <w:szCs w:val="24"/>
          <w:shd w:val="clear" w:color="auto" w:fill="ffee08"/>
          <w:rtl w:val="0"/>
          <w:lang w:val="en-US"/>
        </w:rPr>
        <w:t>&lt;Your Company Name&gt;</w:t>
      </w:r>
    </w:p>
    <w:p>
      <w:pPr>
        <w:pStyle w:val="coverTitle"/>
        <w:spacing w:before="200" w:line="240" w:lineRule="exact"/>
        <w:rPr>
          <w:b w:val="0"/>
          <w:bCs w:val="0"/>
          <w:sz w:val="24"/>
          <w:szCs w:val="24"/>
          <w:shd w:val="clear" w:color="auto" w:fill="ffee08"/>
        </w:rPr>
      </w:pPr>
      <w:r>
        <w:rPr>
          <w:b w:val="0"/>
          <w:bCs w:val="0"/>
          <w:sz w:val="24"/>
          <w:szCs w:val="24"/>
          <w:shd w:val="clear" w:color="auto" w:fill="ffee08"/>
          <w:rtl w:val="0"/>
          <w:lang w:val="en-US"/>
        </w:rPr>
        <w:t>&lt;ACN or ABN XX XXX XXX XXX&gt;</w:t>
      </w:r>
    </w:p>
    <w:p>
      <w:pPr>
        <w:pStyle w:val="coverTitle"/>
        <w:spacing w:before="200" w:line="240" w:lineRule="exact"/>
        <w:rPr>
          <w:b w:val="0"/>
          <w:bCs w:val="0"/>
          <w:sz w:val="24"/>
          <w:szCs w:val="24"/>
        </w:rPr>
      </w:pPr>
      <w:r>
        <w:rPr>
          <w:b w:val="0"/>
          <w:bCs w:val="0"/>
          <w:sz w:val="24"/>
          <w:szCs w:val="24"/>
          <w:rtl w:val="0"/>
          <w:lang w:val="en-US"/>
        </w:rPr>
        <w:t>and</w:t>
      </w:r>
    </w:p>
    <w:p>
      <w:pPr>
        <w:pStyle w:val="coverTitle"/>
        <w:spacing w:before="200" w:line="240" w:lineRule="exact"/>
        <w:rPr>
          <w:b w:val="0"/>
          <w:bCs w:val="0"/>
          <w:sz w:val="24"/>
          <w:szCs w:val="24"/>
          <w:shd w:val="clear" w:color="auto" w:fill="ffee08"/>
        </w:rPr>
      </w:pPr>
      <w:r>
        <w:rPr>
          <w:b w:val="0"/>
          <w:bCs w:val="0"/>
          <w:sz w:val="24"/>
          <w:szCs w:val="24"/>
          <w:shd w:val="clear" w:color="auto" w:fill="ffee08"/>
          <w:rtl w:val="0"/>
          <w:lang w:val="en-US"/>
        </w:rPr>
        <w:t>&lt;Other Party Company or Individual Name&gt;</w:t>
      </w:r>
    </w:p>
    <w:p>
      <w:pPr>
        <w:pStyle w:val="coverTitle"/>
        <w:spacing w:before="200" w:line="240" w:lineRule="exact"/>
        <w:rPr>
          <w:b w:val="0"/>
          <w:bCs w:val="0"/>
          <w:sz w:val="24"/>
          <w:szCs w:val="24"/>
          <w:shd w:val="clear" w:color="auto" w:fill="ffee08"/>
        </w:rPr>
      </w:pPr>
      <w:r>
        <w:rPr>
          <w:b w:val="0"/>
          <w:bCs w:val="0"/>
          <w:sz w:val="24"/>
          <w:szCs w:val="24"/>
          <w:shd w:val="clear" w:color="auto" w:fill="ffee08"/>
          <w:rtl w:val="0"/>
          <w:lang w:val="en-US"/>
        </w:rPr>
        <w:t>&lt;ACN or ABN XX XXX XXX XXX&gt;</w:t>
      </w:r>
    </w:p>
    <w:p>
      <w:pPr>
        <w:pStyle w:val="coverNumber"/>
        <w:rPr>
          <w:rFonts w:ascii="Arial" w:cs="Arial" w:hAnsi="Arial" w:eastAsia="Arial"/>
        </w:rPr>
      </w:pPr>
    </w:p>
    <w:p>
      <w:pPr>
        <w:pStyle w:val="coverNumber"/>
        <w:rPr>
          <w:rFonts w:ascii="Arial" w:cs="Arial" w:hAnsi="Arial" w:eastAsia="Arial"/>
        </w:rPr>
      </w:pPr>
    </w:p>
    <w:p>
      <w:pPr>
        <w:pStyle w:val="coverNumber"/>
        <w:rPr>
          <w:rFonts w:ascii="Arial" w:cs="Arial" w:hAnsi="Arial" w:eastAsia="Arial"/>
        </w:rPr>
      </w:pPr>
    </w:p>
    <w:p>
      <w:pPr>
        <w:pStyle w:val="coverNumber"/>
        <w:rPr>
          <w:rFonts w:ascii="Arial" w:cs="Arial" w:hAnsi="Arial" w:eastAsia="Arial"/>
        </w:rPr>
      </w:pPr>
    </w:p>
    <w:p>
      <w:pPr>
        <w:pStyle w:val="Normal.0"/>
        <w:rPr>
          <w:i w:val="1"/>
          <w:iCs w:val="1"/>
        </w:rPr>
      </w:pPr>
    </w:p>
    <w:p>
      <w:pPr>
        <w:pStyle w:val="Normal.0"/>
        <w:jc w:val="center"/>
        <w:sectPr>
          <w:headerReference w:type="default" r:id="rId4"/>
          <w:headerReference w:type="first" r:id="rId5"/>
          <w:footerReference w:type="default" r:id="rId6"/>
          <w:footerReference w:type="first" r:id="rId7"/>
          <w:pgSz w:w="11900" w:h="16840" w:orient="portrait"/>
          <w:pgMar w:top="1500" w:right="1134" w:bottom="1451" w:left="1701" w:header="567" w:footer="567"/>
          <w:pgNumType w:start="1"/>
          <w:titlePg w:val="1"/>
          <w:bidi w:val="0"/>
        </w:sectPr>
      </w:pPr>
    </w:p>
    <w:p>
      <w:pPr>
        <w:pStyle w:val="Normal.0"/>
        <w:jc w:val="center"/>
        <w:rPr>
          <w:i w:val="1"/>
          <w:iCs w:val="1"/>
        </w:rPr>
      </w:pPr>
    </w:p>
    <w:p>
      <w:pPr>
        <w:pStyle w:val="coverNumber"/>
        <w:rPr>
          <w:rFonts w:ascii="Arial" w:cs="Arial" w:hAnsi="Arial" w:eastAsia="Arial"/>
        </w:rPr>
      </w:pPr>
    </w:p>
    <w:p>
      <w:pPr>
        <w:pStyle w:val="coverNumber"/>
        <w:rPr>
          <w:rFonts w:ascii="Arial" w:cs="Arial" w:hAnsi="Arial" w:eastAsia="Arial"/>
        </w:rPr>
      </w:pPr>
    </w:p>
    <w:p>
      <w:pPr>
        <w:pStyle w:val="coverNumber"/>
        <w:rPr>
          <w:rFonts w:ascii="Arial" w:cs="Arial" w:hAnsi="Arial" w:eastAsia="Arial"/>
        </w:rPr>
      </w:pPr>
    </w:p>
    <w:p>
      <w:pPr>
        <w:pStyle w:val="coverNumber"/>
        <w:rPr>
          <w:rFonts w:ascii="Arial" w:cs="Arial" w:hAnsi="Arial" w:eastAsia="Arial"/>
        </w:rPr>
      </w:pPr>
    </w:p>
    <w:p>
      <w:pPr>
        <w:pStyle w:val="regular"/>
        <w:keepNext w:val="1"/>
        <w:pBdr>
          <w:top w:val="single" w:color="000000" w:sz="12" w:space="1" w:shadow="0" w:frame="0"/>
          <w:left w:val="nil"/>
          <w:bottom w:val="nil"/>
          <w:right w:val="nil"/>
        </w:pBdr>
        <w:spacing w:after="120"/>
        <w:rPr>
          <w:sz w:val="20"/>
          <w:szCs w:val="20"/>
        </w:rPr>
      </w:pPr>
      <w:r>
        <w:rPr>
          <w:b w:val="1"/>
          <w:bCs w:val="1"/>
          <w:sz w:val="20"/>
          <w:szCs w:val="20"/>
          <w:rtl w:val="0"/>
          <w:lang w:val="en-US"/>
        </w:rPr>
        <w:t xml:space="preserve">This Agreement </w:t>
      </w:r>
      <w:r>
        <w:rPr>
          <w:sz w:val="20"/>
          <w:szCs w:val="20"/>
          <w:rtl w:val="0"/>
          <w:lang w:val="en-US"/>
        </w:rPr>
        <w:t xml:space="preserve">is made on </w:t>
      </w:r>
      <w:r>
        <w:rPr>
          <w:sz w:val="20"/>
          <w:szCs w:val="20"/>
          <w:shd w:val="clear" w:color="auto" w:fill="ffee08"/>
          <w:rtl w:val="0"/>
          <w:lang w:val="en-US"/>
        </w:rPr>
        <w:t>&lt;Enter Date for example 21 April 2025&gt;</w:t>
      </w:r>
    </w:p>
    <w:p>
      <w:pPr>
        <w:pStyle w:val="regular"/>
        <w:keepNext w:val="1"/>
        <w:spacing w:after="120"/>
        <w:rPr>
          <w:b w:val="1"/>
          <w:bCs w:val="1"/>
          <w:sz w:val="20"/>
          <w:szCs w:val="20"/>
        </w:rPr>
      </w:pPr>
    </w:p>
    <w:p>
      <w:pPr>
        <w:pStyle w:val="regular"/>
        <w:keepNext w:val="1"/>
        <w:spacing w:after="120"/>
        <w:rPr>
          <w:b w:val="1"/>
          <w:bCs w:val="1"/>
          <w:sz w:val="20"/>
          <w:szCs w:val="20"/>
        </w:rPr>
      </w:pPr>
      <w:r>
        <w:rPr>
          <w:b w:val="1"/>
          <w:bCs w:val="1"/>
          <w:sz w:val="20"/>
          <w:szCs w:val="20"/>
          <w:rtl w:val="0"/>
          <w:lang w:val="en-US"/>
        </w:rPr>
        <w:t>Parties</w:t>
      </w:r>
    </w:p>
    <w:p>
      <w:pPr>
        <w:pStyle w:val="Normal.0"/>
        <w:numPr>
          <w:ilvl w:val="0"/>
          <w:numId w:val="2"/>
        </w:numPr>
      </w:pPr>
      <w:r>
        <w:rPr>
          <w:rFonts w:cs="Arial Unicode MS" w:eastAsia="Arial Unicode MS"/>
          <w:b w:val="1"/>
          <w:bCs w:val="1"/>
          <w:rtl w:val="0"/>
          <w:lang w:val="en-US"/>
        </w:rPr>
        <w:t>&lt;Your Company Name&gt;</w:t>
      </w:r>
      <w:r>
        <w:rPr>
          <w:b w:val="1"/>
          <w:bCs w:val="1"/>
        </w:rPr>
        <w:br w:type="textWrapping"/>
      </w:r>
      <w:r>
        <w:rPr>
          <w:rFonts w:cs="Arial Unicode MS" w:eastAsia="Arial Unicode MS"/>
          <w:sz w:val="18"/>
          <w:szCs w:val="18"/>
          <w:rtl w:val="0"/>
          <w:lang w:val="en-US"/>
        </w:rPr>
        <w:t>&lt;ACN or ABN XX XXX XXX XXX&gt;</w:t>
      </w:r>
      <w:r>
        <w:rPr>
          <w:sz w:val="18"/>
          <w:szCs w:val="18"/>
        </w:rPr>
        <w:br w:type="textWrapping"/>
      </w:r>
      <w:r>
        <w:rPr>
          <w:rFonts w:cs="Arial Unicode MS" w:eastAsia="Arial Unicode MS"/>
          <w:rtl w:val="0"/>
        </w:rPr>
        <w:t>of</w:t>
      </w:r>
      <w:r>
        <w:rPr>
          <w:rFonts w:cs="Arial Unicode MS" w:eastAsia="Arial Unicode MS"/>
          <w:shd w:val="clear" w:color="auto" w:fill="ffee08"/>
          <w:rtl w:val="0"/>
          <w:lang w:val="en-US"/>
        </w:rPr>
        <w:t xml:space="preserve"> </w:t>
      </w:r>
      <w:r>
        <w:rPr>
          <w:rFonts w:cs="Arial Unicode MS" w:eastAsia="Arial Unicode MS"/>
          <w:sz w:val="18"/>
          <w:szCs w:val="18"/>
          <w:shd w:val="clear" w:color="auto" w:fill="ffee08"/>
          <w:rtl w:val="0"/>
          <w:lang w:val="en-US"/>
        </w:rPr>
        <w:t>&lt;Address Details Including Suburb/City, State and Postcode&gt;</w:t>
      </w:r>
      <w:r>
        <w:br w:type="textWrapping"/>
      </w:r>
      <w:r>
        <w:rPr>
          <w:rFonts w:cs="Arial Unicode MS" w:eastAsia="Arial Unicode MS"/>
          <w:rtl w:val="0"/>
        </w:rPr>
        <w:t>Attention:</w:t>
      </w:r>
      <w:r>
        <w:rPr>
          <w:rFonts w:cs="Arial Unicode MS" w:eastAsia="Arial Unicode MS"/>
          <w:shd w:val="clear" w:color="auto" w:fill="ffee08"/>
          <w:rtl w:val="0"/>
          <w:lang w:val="en-US"/>
        </w:rPr>
        <w:t xml:space="preserve"> </w:t>
      </w:r>
      <w:r>
        <w:rPr>
          <w:rFonts w:cs="Arial Unicode MS" w:eastAsia="Arial Unicode MS"/>
          <w:b w:val="1"/>
          <w:bCs w:val="1"/>
          <w:shd w:val="clear" w:color="auto" w:fill="ffee08"/>
          <w:rtl w:val="0"/>
          <w:lang w:val="en-US"/>
        </w:rPr>
        <w:t>&lt;Your Full Name&gt;</w:t>
      </w:r>
    </w:p>
    <w:p>
      <w:pPr>
        <w:pStyle w:val="regular"/>
        <w:spacing w:after="120"/>
        <w:ind w:left="1440" w:hanging="708"/>
        <w:jc w:val="left"/>
        <w:rPr>
          <w:sz w:val="20"/>
          <w:szCs w:val="20"/>
        </w:rPr>
      </w:pPr>
    </w:p>
    <w:p>
      <w:pPr>
        <w:pStyle w:val="Normal.0"/>
      </w:pPr>
      <w:r>
        <w:rPr>
          <w:rFonts w:cs="Arial Unicode MS" w:eastAsia="Arial Unicode MS"/>
          <w:rtl w:val="0"/>
        </w:rPr>
        <w:t>2.</w:t>
        <w:tab/>
      </w:r>
      <w:r>
        <w:rPr>
          <w:rFonts w:cs="Arial Unicode MS" w:eastAsia="Arial Unicode MS"/>
          <w:b w:val="1"/>
          <w:bCs w:val="1"/>
          <w:shd w:val="clear" w:color="auto" w:fill="ffee08"/>
          <w:rtl w:val="0"/>
          <w:lang w:val="en-US"/>
        </w:rPr>
        <w:t>&lt;Other Party Company or Individual Name&gt;</w:t>
      </w:r>
      <w:r>
        <w:rPr>
          <w:b w:val="1"/>
          <w:bCs w:val="1"/>
          <w:i w:val="1"/>
          <w:iCs w:val="1"/>
          <w:sz w:val="20"/>
          <w:szCs w:val="20"/>
        </w:rPr>
        <w:br w:type="textWrapping"/>
      </w:r>
      <w:r>
        <w:rPr>
          <w:b w:val="1"/>
          <w:bCs w:val="1"/>
          <w:i w:val="1"/>
          <w:iCs w:val="1"/>
          <w:sz w:val="20"/>
          <w:szCs w:val="20"/>
        </w:rPr>
        <w:tab/>
      </w:r>
      <w:r>
        <w:rPr>
          <w:rFonts w:cs="Arial Unicode MS" w:eastAsia="Arial Unicode MS"/>
          <w:sz w:val="18"/>
          <w:szCs w:val="18"/>
          <w:rtl w:val="0"/>
          <w:lang w:val="en-US"/>
        </w:rPr>
        <w:t>&lt;ACN or ABN XX XXX XXX XXX&gt;</w:t>
      </w:r>
      <w:r>
        <w:rPr>
          <w:sz w:val="18"/>
          <w:szCs w:val="18"/>
        </w:rPr>
        <w:br w:type="textWrapping"/>
        <w:tab/>
      </w:r>
      <w:r>
        <w:rPr>
          <w:rFonts w:cs="Arial Unicode MS" w:eastAsia="Arial Unicode MS"/>
          <w:sz w:val="20"/>
          <w:szCs w:val="20"/>
          <w:rtl w:val="0"/>
          <w:lang w:val="en-US"/>
        </w:rPr>
        <w:t>of</w:t>
      </w:r>
      <w:r>
        <w:rPr>
          <w:rFonts w:cs="Arial Unicode MS" w:eastAsia="Arial Unicode MS"/>
          <w:rtl w:val="0"/>
        </w:rPr>
        <w:t xml:space="preserve"> </w:t>
      </w:r>
      <w:r>
        <w:rPr>
          <w:rFonts w:cs="Arial Unicode MS" w:eastAsia="Arial Unicode MS"/>
          <w:sz w:val="18"/>
          <w:szCs w:val="18"/>
          <w:shd w:val="clear" w:color="auto" w:fill="ffee08"/>
          <w:rtl w:val="0"/>
          <w:lang w:val="en-US"/>
        </w:rPr>
        <w:t>&lt;Address Details Including Suburb/City, State and Postcode&gt;</w:t>
      </w:r>
      <w:r>
        <w:rPr>
          <w:sz w:val="20"/>
          <w:szCs w:val="20"/>
        </w:rPr>
        <w:br w:type="textWrapping"/>
      </w:r>
      <w:r>
        <w:rPr>
          <w:sz w:val="20"/>
          <w:szCs w:val="20"/>
        </w:rPr>
        <w:tab/>
      </w:r>
      <w:r>
        <w:rPr>
          <w:rFonts w:cs="Arial Unicode MS" w:eastAsia="Arial Unicode MS"/>
          <w:sz w:val="20"/>
          <w:szCs w:val="20"/>
          <w:rtl w:val="0"/>
          <w:lang w:val="en-US"/>
        </w:rPr>
        <w:t xml:space="preserve">Attention: </w:t>
      </w:r>
      <w:r>
        <w:rPr>
          <w:rFonts w:cs="Arial Unicode MS" w:eastAsia="Arial Unicode MS"/>
          <w:sz w:val="20"/>
          <w:szCs w:val="20"/>
          <w:rtl w:val="0"/>
          <w:lang w:val="en-US"/>
        </w:rPr>
        <w:t>&lt;</w:t>
      </w:r>
      <w:r>
        <w:rPr>
          <w:rFonts w:cs="Arial Unicode MS" w:eastAsia="Arial Unicode MS"/>
          <w:b w:val="1"/>
          <w:bCs w:val="1"/>
          <w:shd w:val="clear" w:color="auto" w:fill="ffee08"/>
          <w:rtl w:val="0"/>
          <w:lang w:val="en-US"/>
        </w:rPr>
        <w:t>Full</w:t>
      </w:r>
      <w:r>
        <w:rPr>
          <w:rFonts w:cs="Arial Unicode MS" w:eastAsia="Arial Unicode MS"/>
          <w:b w:val="1"/>
          <w:bCs w:val="1"/>
          <w:shd w:val="clear" w:color="auto" w:fill="ffee08"/>
          <w:rtl w:val="0"/>
          <w:lang w:val="en-US"/>
        </w:rPr>
        <w:t xml:space="preserve"> Contact</w:t>
      </w:r>
      <w:r>
        <w:rPr>
          <w:rFonts w:cs="Arial Unicode MS" w:eastAsia="Arial Unicode MS"/>
          <w:b w:val="1"/>
          <w:bCs w:val="1"/>
          <w:shd w:val="clear" w:color="auto" w:fill="ffee08"/>
          <w:rtl w:val="0"/>
          <w:lang w:val="en-US"/>
        </w:rPr>
        <w:t xml:space="preserve"> Name&gt;</w:t>
      </w:r>
    </w:p>
    <w:p>
      <w:pPr>
        <w:pStyle w:val="regular"/>
        <w:keepNext w:val="1"/>
        <w:spacing w:after="120"/>
      </w:pPr>
    </w:p>
    <w:p>
      <w:pPr>
        <w:pStyle w:val="regular"/>
        <w:keepNext w:val="1"/>
        <w:spacing w:after="120"/>
        <w:rPr>
          <w:b w:val="1"/>
          <w:bCs w:val="1"/>
          <w:sz w:val="20"/>
          <w:szCs w:val="20"/>
        </w:rPr>
      </w:pPr>
      <w:r>
        <w:rPr>
          <w:b w:val="1"/>
          <w:bCs w:val="1"/>
          <w:sz w:val="20"/>
          <w:szCs w:val="20"/>
          <w:rtl w:val="0"/>
          <w:lang w:val="en-US"/>
        </w:rPr>
        <w:t>Recitals</w:t>
      </w:r>
    </w:p>
    <w:p>
      <w:pPr>
        <w:pStyle w:val="Normal.0"/>
        <w:numPr>
          <w:ilvl w:val="0"/>
          <w:numId w:val="4"/>
        </w:numPr>
        <w:bidi w:val="0"/>
        <w:ind w:right="0"/>
        <w:jc w:val="both"/>
        <w:rPr>
          <w:rtl w:val="0"/>
          <w:lang w:val="en-US"/>
        </w:rPr>
      </w:pPr>
      <w:r>
        <w:rPr>
          <w:rtl w:val="0"/>
          <w:lang w:val="en-US"/>
        </w:rPr>
        <w:t>The parties wish to commence discussions for the Express Purpose.</w:t>
      </w:r>
    </w:p>
    <w:p>
      <w:pPr>
        <w:pStyle w:val="Normal.0"/>
        <w:numPr>
          <w:ilvl w:val="0"/>
          <w:numId w:val="4"/>
        </w:numPr>
        <w:bidi w:val="0"/>
        <w:ind w:right="0"/>
        <w:jc w:val="both"/>
        <w:rPr>
          <w:rtl w:val="0"/>
          <w:lang w:val="en-US"/>
        </w:rPr>
      </w:pPr>
      <w:r>
        <w:rPr>
          <w:rtl w:val="0"/>
          <w:lang w:val="en-US"/>
        </w:rPr>
        <w:t>To facilitate more useful discussions, the parties may disclose Confidential Information to each other for the Express Purpose.</w:t>
      </w:r>
    </w:p>
    <w:p>
      <w:pPr>
        <w:pStyle w:val="Normal.0"/>
        <w:numPr>
          <w:ilvl w:val="0"/>
          <w:numId w:val="4"/>
        </w:numPr>
        <w:bidi w:val="0"/>
        <w:ind w:right="0"/>
        <w:jc w:val="both"/>
        <w:rPr>
          <w:rtl w:val="0"/>
          <w:lang w:val="en-US"/>
        </w:rPr>
      </w:pPr>
      <w:r>
        <w:rPr>
          <w:rtl w:val="0"/>
          <w:lang w:val="en-US"/>
        </w:rPr>
        <w:t>The parties agree that the Confidential Information is provided pursuant to the terms of this agreement and that they will not use or disclose the Confidential Information except as provided in this agreement.</w:t>
      </w:r>
    </w:p>
    <w:p>
      <w:pPr>
        <w:pStyle w:val="Normal.0"/>
        <w:ind w:left="0" w:firstLine="0"/>
      </w:pPr>
    </w:p>
    <w:p>
      <w:pPr>
        <w:pStyle w:val="Normal.0"/>
        <w:ind w:left="0" w:firstLine="0"/>
      </w:pPr>
      <w:r>
        <w:rPr>
          <w:rFonts w:ascii="Arial Unicode MS" w:cs="Arial Unicode MS" w:hAnsi="Arial Unicode MS" w:eastAsia="Arial Unicode MS"/>
          <w:b w:val="0"/>
          <w:bCs w:val="0"/>
          <w:i w:val="0"/>
          <w:iCs w:val="0"/>
        </w:rPr>
        <w:br w:type="page"/>
      </w:r>
    </w:p>
    <w:p>
      <w:pPr>
        <w:pStyle w:val="Normal.0"/>
        <w:ind w:left="0" w:firstLine="0"/>
        <w:rPr>
          <w:b w:val="1"/>
          <w:bCs w:val="1"/>
          <w:sz w:val="20"/>
          <w:szCs w:val="20"/>
        </w:rPr>
      </w:pPr>
      <w:r>
        <w:rPr>
          <w:b w:val="1"/>
          <w:bCs w:val="1"/>
          <w:sz w:val="20"/>
          <w:szCs w:val="20"/>
          <w:rtl w:val="0"/>
          <w:lang w:val="en-US"/>
        </w:rPr>
        <w:t>The parties agree</w:t>
      </w:r>
    </w:p>
    <w:p>
      <w:pPr>
        <w:pStyle w:val="Normal.0"/>
        <w:rPr>
          <w:sz w:val="20"/>
          <w:szCs w:val="20"/>
        </w:rPr>
      </w:pPr>
      <w:r>
        <w:rPr>
          <w:rFonts w:cs="Arial Unicode MS" w:eastAsia="Arial Unicode MS"/>
          <w:sz w:val="20"/>
          <w:szCs w:val="20"/>
          <w:rtl w:val="0"/>
          <w:lang w:val="en-US"/>
        </w:rPr>
        <w:t>in consideration of, among other things, the mutual promises contained in this agreement:</w:t>
      </w:r>
    </w:p>
    <w:p>
      <w:pPr>
        <w:pStyle w:val="Heading 1"/>
        <w:numPr>
          <w:ilvl w:val="0"/>
          <w:numId w:val="6"/>
        </w:numPr>
        <w:bidi w:val="0"/>
      </w:pPr>
      <w:r>
        <w:rPr>
          <w:rtl w:val="0"/>
        </w:rPr>
        <w:t>Definitions</w:t>
      </w:r>
    </w:p>
    <w:p>
      <w:pPr>
        <w:pStyle w:val="Normal.0"/>
        <w:rPr>
          <w:sz w:val="20"/>
          <w:szCs w:val="20"/>
        </w:rPr>
      </w:pPr>
      <w:r>
        <w:rPr>
          <w:rFonts w:cs="Arial Unicode MS" w:eastAsia="Arial Unicode MS"/>
          <w:sz w:val="20"/>
          <w:szCs w:val="20"/>
          <w:rtl w:val="0"/>
          <w:lang w:val="en-US"/>
        </w:rPr>
        <w:t>In this agreement:</w:t>
      </w:r>
    </w:p>
    <w:p>
      <w:pPr>
        <w:pStyle w:val="Normal.0"/>
        <w:rPr>
          <w:i w:val="1"/>
          <w:iCs w:val="1"/>
          <w:sz w:val="20"/>
          <w:szCs w:val="20"/>
        </w:rPr>
      </w:pPr>
      <w:r>
        <w:rPr>
          <w:rFonts w:cs="Arial Unicode MS" w:eastAsia="Arial Unicode MS"/>
          <w:b w:val="1"/>
          <w:bCs w:val="1"/>
          <w:sz w:val="20"/>
          <w:szCs w:val="20"/>
          <w:rtl w:val="0"/>
          <w:lang w:val="en-US"/>
        </w:rPr>
        <w:t>Business Day</w:t>
      </w:r>
      <w:r>
        <w:rPr>
          <w:rFonts w:cs="Arial Unicode MS" w:eastAsia="Arial Unicode MS"/>
          <w:sz w:val="20"/>
          <w:szCs w:val="20"/>
          <w:rtl w:val="0"/>
          <w:lang w:val="en-US"/>
        </w:rPr>
        <w:t xml:space="preserve"> means a day that is not a Saturday, Sunday, bank holiday or public holiday in </w:t>
      </w:r>
      <w:r>
        <w:rPr>
          <w:rFonts w:cs="Arial Unicode MS" w:eastAsia="Arial Unicode MS"/>
          <w:sz w:val="20"/>
          <w:szCs w:val="20"/>
          <w:rtl w:val="0"/>
          <w:lang w:val="en-US"/>
        </w:rPr>
        <w:t>Melbourne, Victoria</w:t>
      </w:r>
      <w:r>
        <w:rPr>
          <w:rFonts w:cs="Arial Unicode MS" w:eastAsia="Arial Unicode MS"/>
          <w:sz w:val="20"/>
          <w:szCs w:val="20"/>
          <w:rtl w:val="0"/>
          <w:lang w:val="en-US"/>
        </w:rPr>
        <w:t>, Australia.</w:t>
      </w:r>
    </w:p>
    <w:p>
      <w:pPr>
        <w:pStyle w:val="Normal.0"/>
        <w:rPr>
          <w:sz w:val="20"/>
          <w:szCs w:val="20"/>
        </w:rPr>
      </w:pPr>
      <w:r>
        <w:rPr>
          <w:rFonts w:cs="Arial Unicode MS" w:eastAsia="Arial Unicode MS"/>
          <w:b w:val="1"/>
          <w:bCs w:val="1"/>
          <w:sz w:val="20"/>
          <w:szCs w:val="20"/>
          <w:rtl w:val="0"/>
          <w:lang w:val="en-US"/>
        </w:rPr>
        <w:t>Confidential Information</w:t>
      </w:r>
      <w:r>
        <w:rPr>
          <w:rFonts w:cs="Arial Unicode MS" w:eastAsia="Arial Unicode MS"/>
          <w:sz w:val="20"/>
          <w:szCs w:val="20"/>
          <w:rtl w:val="0"/>
          <w:lang w:val="en-US"/>
        </w:rPr>
        <w:t xml:space="preserve"> means the existence and terms of this agreement, all or any information relating to the </w:t>
      </w:r>
      <w:r>
        <w:rPr>
          <w:rFonts w:cs="Arial Unicode MS" w:eastAsia="Arial Unicode MS"/>
          <w:sz w:val="20"/>
          <w:szCs w:val="20"/>
          <w:rtl w:val="0"/>
          <w:lang w:val="en-US"/>
        </w:rPr>
        <w:t>Express Purpose</w:t>
      </w:r>
      <w:r>
        <w:rPr>
          <w:rFonts w:cs="Arial Unicode MS" w:eastAsia="Arial Unicode MS"/>
          <w:sz w:val="20"/>
          <w:szCs w:val="20"/>
          <w:rtl w:val="0"/>
          <w:lang w:val="en-US"/>
        </w:rPr>
        <w:t xml:space="preserve"> or the Discloser which is provided or made available in any form by the Discloser or any of its Related Persons to the Recipient or any of its Related Persons (whether on, before or after the date of this agreement), and all information created by the Recipient which is derived or produced wholly or partly from the Confidential Information.</w:t>
      </w:r>
    </w:p>
    <w:p>
      <w:pPr>
        <w:pStyle w:val="Normal.0"/>
        <w:rPr>
          <w:sz w:val="20"/>
          <w:szCs w:val="20"/>
        </w:rPr>
      </w:pPr>
      <w:r>
        <w:rPr>
          <w:rFonts w:cs="Arial Unicode MS" w:eastAsia="Arial Unicode MS"/>
          <w:b w:val="1"/>
          <w:bCs w:val="1"/>
          <w:sz w:val="20"/>
          <w:szCs w:val="20"/>
          <w:rtl w:val="0"/>
          <w:lang w:val="en-US"/>
        </w:rPr>
        <w:t>Discloser</w:t>
      </w:r>
      <w:r>
        <w:rPr>
          <w:rFonts w:cs="Arial Unicode MS" w:eastAsia="Arial Unicode MS"/>
          <w:sz w:val="20"/>
          <w:szCs w:val="20"/>
          <w:rtl w:val="0"/>
          <w:lang w:val="en-US"/>
        </w:rPr>
        <w:t xml:space="preserve"> means a party who discloses or has disclosed Confidential Information to the other party.</w:t>
      </w:r>
    </w:p>
    <w:p>
      <w:pPr>
        <w:pStyle w:val="Normal.0"/>
        <w:rPr>
          <w:sz w:val="20"/>
          <w:szCs w:val="20"/>
        </w:rPr>
      </w:pPr>
      <w:r>
        <w:rPr>
          <w:rFonts w:cs="Arial Unicode MS" w:eastAsia="Arial Unicode MS"/>
          <w:b w:val="1"/>
          <w:bCs w:val="1"/>
          <w:sz w:val="20"/>
          <w:szCs w:val="20"/>
          <w:rtl w:val="0"/>
          <w:lang w:val="en-US"/>
        </w:rPr>
        <w:t>Express Purpose</w:t>
      </w:r>
      <w:r>
        <w:rPr>
          <w:rFonts w:cs="Arial Unicode MS" w:eastAsia="Arial Unicode MS"/>
          <w:sz w:val="20"/>
          <w:szCs w:val="20"/>
          <w:rtl w:val="0"/>
          <w:lang w:val="en-US"/>
        </w:rPr>
        <w:t xml:space="preserve"> means to assist and enable the parties to assess whether or not </w:t>
      </w:r>
      <w:r>
        <w:rPr>
          <w:rFonts w:cs="Arial Unicode MS" w:eastAsia="Arial Unicode MS"/>
          <w:sz w:val="20"/>
          <w:szCs w:val="20"/>
          <w:rtl w:val="0"/>
          <w:lang w:val="en-US"/>
        </w:rPr>
        <w:t>the parties wish to complete a transaction or provide services or wish to explore a proposed transaction agreed by the parties</w:t>
      </w:r>
      <w:r>
        <w:rPr>
          <w:rFonts w:cs="Arial Unicode MS" w:eastAsia="Arial Unicode MS"/>
          <w:sz w:val="20"/>
          <w:szCs w:val="20"/>
          <w:rtl w:val="0"/>
          <w:lang w:val="en-US"/>
        </w:rPr>
        <w:t xml:space="preserve"> </w:t>
      </w:r>
      <w:r>
        <w:rPr>
          <w:rFonts w:cs="Arial Unicode MS" w:eastAsia="Arial Unicode MS"/>
          <w:sz w:val="20"/>
          <w:szCs w:val="20"/>
          <w:rtl w:val="0"/>
          <w:lang w:val="en-US"/>
        </w:rPr>
        <w:t xml:space="preserve">and </w:t>
      </w:r>
      <w:r>
        <w:rPr>
          <w:rFonts w:cs="Arial Unicode MS" w:eastAsia="Arial Unicode MS"/>
          <w:sz w:val="20"/>
          <w:szCs w:val="20"/>
          <w:rtl w:val="0"/>
          <w:lang w:val="en-US"/>
        </w:rPr>
        <w:t>to determine the terms of any such participation.</w:t>
      </w:r>
    </w:p>
    <w:p>
      <w:pPr>
        <w:pStyle w:val="Normal.0"/>
        <w:rPr>
          <w:i w:val="1"/>
          <w:iCs w:val="1"/>
          <w:sz w:val="20"/>
          <w:szCs w:val="20"/>
        </w:rPr>
      </w:pPr>
      <w:r>
        <w:rPr>
          <w:rFonts w:cs="Arial Unicode MS" w:eastAsia="Arial Unicode MS"/>
          <w:b w:val="1"/>
          <w:bCs w:val="1"/>
          <w:sz w:val="20"/>
          <w:szCs w:val="20"/>
          <w:rtl w:val="0"/>
          <w:lang w:val="en-US"/>
        </w:rPr>
        <w:t xml:space="preserve">Government Agency </w:t>
      </w:r>
      <w:r>
        <w:rPr>
          <w:rFonts w:cs="Arial Unicode MS" w:eastAsia="Arial Unicode MS"/>
          <w:sz w:val="20"/>
          <w:szCs w:val="20"/>
          <w:rtl w:val="0"/>
          <w:lang w:val="en-US"/>
        </w:rPr>
        <w:t>means any governmental, semi-governmental, administrative, fiscal, judicial or quasi-judicial body, department, commission, authority, tribunal, agency or entity.</w:t>
      </w:r>
    </w:p>
    <w:p>
      <w:pPr>
        <w:pStyle w:val="Normal.0"/>
        <w:rPr>
          <w:sz w:val="20"/>
          <w:szCs w:val="20"/>
        </w:rPr>
      </w:pPr>
      <w:r>
        <w:rPr>
          <w:rFonts w:cs="Arial Unicode MS" w:eastAsia="Arial Unicode MS"/>
          <w:b w:val="1"/>
          <w:bCs w:val="1"/>
          <w:sz w:val="20"/>
          <w:szCs w:val="20"/>
          <w:rtl w:val="0"/>
          <w:lang w:val="en-US"/>
        </w:rPr>
        <w:t>Recipient</w:t>
      </w:r>
      <w:r>
        <w:rPr>
          <w:rFonts w:cs="Arial Unicode MS" w:eastAsia="Arial Unicode MS"/>
          <w:sz w:val="20"/>
          <w:szCs w:val="20"/>
          <w:rtl w:val="0"/>
          <w:lang w:val="en-US"/>
        </w:rPr>
        <w:t xml:space="preserve"> means a party who receives or who has received Confidential Information from the other party.</w:t>
      </w:r>
    </w:p>
    <w:p>
      <w:pPr>
        <w:pStyle w:val="Normal.0"/>
        <w:rPr>
          <w:sz w:val="20"/>
          <w:szCs w:val="20"/>
        </w:rPr>
      </w:pPr>
      <w:r>
        <w:rPr>
          <w:rFonts w:cs="Arial Unicode MS" w:eastAsia="Arial Unicode MS"/>
          <w:b w:val="1"/>
          <w:bCs w:val="1"/>
          <w:sz w:val="20"/>
          <w:szCs w:val="20"/>
          <w:rtl w:val="0"/>
          <w:lang w:val="en-US"/>
        </w:rPr>
        <w:t xml:space="preserve">Related Body Corporate </w:t>
      </w:r>
      <w:r>
        <w:rPr>
          <w:rFonts w:cs="Arial Unicode MS" w:eastAsia="Arial Unicode MS"/>
          <w:sz w:val="20"/>
          <w:szCs w:val="20"/>
          <w:rtl w:val="0"/>
          <w:lang w:val="en-US"/>
        </w:rPr>
        <w:t xml:space="preserve">has the same meaning as </w:t>
      </w:r>
      <w:r>
        <w:rPr>
          <w:rFonts w:cs="Arial Unicode MS" w:eastAsia="Arial Unicode MS" w:hint="default"/>
          <w:sz w:val="20"/>
          <w:szCs w:val="20"/>
          <w:rtl w:val="0"/>
          <w:lang w:val="en-US"/>
        </w:rPr>
        <w:t>“</w:t>
      </w:r>
      <w:r>
        <w:rPr>
          <w:rFonts w:cs="Arial Unicode MS" w:eastAsia="Arial Unicode MS"/>
          <w:sz w:val="20"/>
          <w:szCs w:val="20"/>
          <w:rtl w:val="0"/>
          <w:lang w:val="en-US"/>
        </w:rPr>
        <w:t>related body corporate</w:t>
      </w:r>
      <w:r>
        <w:rPr>
          <w:rFonts w:cs="Arial Unicode MS" w:eastAsia="Arial Unicode MS" w:hint="default"/>
          <w:sz w:val="20"/>
          <w:szCs w:val="20"/>
          <w:rtl w:val="0"/>
          <w:lang w:val="en-US"/>
        </w:rPr>
        <w:t xml:space="preserve">” </w:t>
      </w:r>
      <w:r>
        <w:rPr>
          <w:rFonts w:cs="Arial Unicode MS" w:eastAsia="Arial Unicode MS"/>
          <w:sz w:val="20"/>
          <w:szCs w:val="20"/>
          <w:rtl w:val="0"/>
          <w:lang w:val="en-US"/>
        </w:rPr>
        <w:t xml:space="preserve">in section 50 of the </w:t>
      </w:r>
      <w:r>
        <w:rPr>
          <w:rFonts w:cs="Arial Unicode MS" w:eastAsia="Arial Unicode MS"/>
          <w:i w:val="1"/>
          <w:iCs w:val="1"/>
          <w:sz w:val="20"/>
          <w:szCs w:val="20"/>
          <w:rtl w:val="0"/>
          <w:lang w:val="en-US"/>
        </w:rPr>
        <w:t>Corporations Act 2001 (Cth)</w:t>
      </w:r>
      <w:r>
        <w:rPr>
          <w:rFonts w:cs="Arial Unicode MS" w:eastAsia="Arial Unicode MS"/>
          <w:sz w:val="20"/>
          <w:szCs w:val="20"/>
          <w:rtl w:val="0"/>
          <w:lang w:val="en-US"/>
        </w:rPr>
        <w:t>.</w:t>
      </w:r>
    </w:p>
    <w:p>
      <w:pPr>
        <w:pStyle w:val="Normal.0"/>
        <w:rPr>
          <w:i w:val="1"/>
          <w:iCs w:val="1"/>
          <w:sz w:val="20"/>
          <w:szCs w:val="20"/>
        </w:rPr>
      </w:pPr>
      <w:r>
        <w:rPr>
          <w:rFonts w:cs="Arial Unicode MS" w:eastAsia="Arial Unicode MS"/>
          <w:b w:val="1"/>
          <w:bCs w:val="1"/>
          <w:sz w:val="20"/>
          <w:szCs w:val="20"/>
          <w:rtl w:val="0"/>
          <w:lang w:val="en-US"/>
        </w:rPr>
        <w:t xml:space="preserve">Related Person </w:t>
      </w:r>
      <w:r>
        <w:rPr>
          <w:rFonts w:cs="Arial Unicode MS" w:eastAsia="Arial Unicode MS"/>
          <w:sz w:val="20"/>
          <w:szCs w:val="20"/>
          <w:rtl w:val="0"/>
          <w:lang w:val="en-US"/>
        </w:rPr>
        <w:t>means, in respect of any person, any employee, agent, consultant, adviser, officer or Related Body Corporate of that person (but does not include any financier or equivalent of that person).</w:t>
      </w:r>
    </w:p>
    <w:p>
      <w:pPr>
        <w:pStyle w:val="Heading 1"/>
        <w:numPr>
          <w:ilvl w:val="0"/>
          <w:numId w:val="6"/>
        </w:numPr>
        <w:bidi w:val="0"/>
      </w:pPr>
      <w:r>
        <w:rPr>
          <w:rtl w:val="0"/>
        </w:rPr>
        <w:t>Interpretation</w:t>
      </w:r>
    </w:p>
    <w:p>
      <w:pPr>
        <w:pStyle w:val="Normal.0"/>
        <w:rPr>
          <w:sz w:val="20"/>
          <w:szCs w:val="20"/>
        </w:rPr>
      </w:pPr>
      <w:r>
        <w:rPr>
          <w:rFonts w:cs="Arial Unicode MS" w:eastAsia="Arial Unicode MS"/>
          <w:sz w:val="20"/>
          <w:szCs w:val="20"/>
          <w:rtl w:val="0"/>
          <w:lang w:val="en-US"/>
        </w:rPr>
        <w:t>In this agreement headings are for convenience only and do not affect interpretation, and unless the context requires otherwise:</w:t>
      </w:r>
    </w:p>
    <w:p>
      <w:pPr>
        <w:pStyle w:val="Normal.0"/>
        <w:numPr>
          <w:ilvl w:val="1"/>
          <w:numId w:val="6"/>
        </w:numPr>
      </w:pPr>
      <w:r>
        <w:rPr>
          <w:rFonts w:cs="Arial Unicode MS" w:eastAsia="Arial Unicode MS"/>
          <w:rtl w:val="0"/>
        </w:rPr>
        <w:t>words in the singular include the plural and the plural includes the singular;</w:t>
      </w:r>
    </w:p>
    <w:p>
      <w:pPr>
        <w:pStyle w:val="Normal.0"/>
        <w:numPr>
          <w:ilvl w:val="1"/>
          <w:numId w:val="6"/>
        </w:numPr>
      </w:pPr>
      <w:r>
        <w:rPr>
          <w:rFonts w:cs="Arial Unicode MS" w:eastAsia="Arial Unicode MS"/>
          <w:rtl w:val="0"/>
        </w:rPr>
        <w:t xml:space="preserve">a reference to a clause and a party is a reference to a clause of and a party to this agreement; </w:t>
      </w:r>
    </w:p>
    <w:p>
      <w:pPr>
        <w:pStyle w:val="Normal.0"/>
        <w:numPr>
          <w:ilvl w:val="1"/>
          <w:numId w:val="6"/>
        </w:numPr>
      </w:pPr>
      <w:r>
        <w:rPr>
          <w:rFonts w:cs="Arial Unicode MS" w:eastAsia="Arial Unicode MS"/>
          <w:rtl w:val="0"/>
        </w:rPr>
        <w:t>a reference to a party to this agreement includes the party</w:t>
      </w:r>
      <w:r>
        <w:rPr>
          <w:rFonts w:cs="Arial Unicode MS" w:eastAsia="Arial Unicode MS" w:hint="default"/>
          <w:rtl w:val="0"/>
        </w:rPr>
        <w:t>’</w:t>
      </w:r>
      <w:r>
        <w:rPr>
          <w:rFonts w:cs="Arial Unicode MS" w:eastAsia="Arial Unicode MS"/>
          <w:rtl w:val="0"/>
        </w:rPr>
        <w:t>s successors, permitted substitutes and assigns;</w:t>
      </w:r>
    </w:p>
    <w:p>
      <w:pPr>
        <w:pStyle w:val="Normal.0"/>
        <w:numPr>
          <w:ilvl w:val="1"/>
          <w:numId w:val="6"/>
        </w:numPr>
      </w:pPr>
      <w:r>
        <w:rPr>
          <w:rFonts w:cs="Arial Unicode MS" w:eastAsia="Arial Unicode MS"/>
          <w:rtl w:val="0"/>
        </w:rPr>
        <w:t>a reference to a person includes a body corporate, an unincorporated body or other entity;</w:t>
      </w:r>
    </w:p>
    <w:p>
      <w:pPr>
        <w:pStyle w:val="Normal.0"/>
        <w:numPr>
          <w:ilvl w:val="1"/>
          <w:numId w:val="6"/>
        </w:numPr>
      </w:pPr>
      <w:r>
        <w:rPr>
          <w:rFonts w:cs="Arial Unicode MS" w:eastAsia="Arial Unicode MS"/>
          <w:rtl w:val="0"/>
        </w:rPr>
        <w:t>a reference to a right includes a remedy, power, authority, discretion or benefit;</w:t>
      </w:r>
    </w:p>
    <w:p>
      <w:pPr>
        <w:pStyle w:val="Normal.0"/>
        <w:numPr>
          <w:ilvl w:val="1"/>
          <w:numId w:val="6"/>
        </w:numPr>
      </w:pPr>
      <w:r>
        <w:rPr>
          <w:rFonts w:cs="Arial Unicode MS" w:eastAsia="Arial Unicode MS"/>
          <w:rtl w:val="0"/>
        </w:rPr>
        <w:t>a reference to legislation or to a provision of legislation includes a modification or re-enactment of it, a legislative provision substituted for it and a regulation or statutory instrument issued under it;</w:t>
      </w:r>
    </w:p>
    <w:p>
      <w:pPr>
        <w:pStyle w:val="Normal.0"/>
        <w:numPr>
          <w:ilvl w:val="1"/>
          <w:numId w:val="6"/>
        </w:numPr>
      </w:pPr>
      <w:r>
        <w:rPr>
          <w:rFonts w:cs="Arial Unicode MS" w:eastAsia="Arial Unicode MS"/>
          <w:rtl w:val="0"/>
        </w:rPr>
        <w:t>a reference to conduct includes, but is not limited to, an omission, statement and undertaking, whether or not in writing; and</w:t>
      </w:r>
    </w:p>
    <w:p>
      <w:pPr>
        <w:pStyle w:val="Normal.0"/>
        <w:numPr>
          <w:ilvl w:val="1"/>
          <w:numId w:val="6"/>
        </w:numPr>
      </w:pPr>
      <w:r>
        <w:rPr>
          <w:rFonts w:cs="Arial Unicode MS" w:eastAsia="Arial Unicode MS"/>
          <w:rtl w:val="0"/>
        </w:rPr>
        <w:t>a reference to a document includes an agreement in writing, and any certificate, notice, instrument or document of any kind and also includes a reference to all electronic, magnetic, photographic and other mediums by which information may be stored or reproduced</w:t>
      </w:r>
      <w:r>
        <w:rPr>
          <w:rFonts w:cs="Arial Unicode MS" w:eastAsia="Arial Unicode MS"/>
          <w:rtl w:val="0"/>
        </w:rPr>
        <w:t>.</w:t>
      </w:r>
    </w:p>
    <w:p>
      <w:pPr>
        <w:pStyle w:val="Heading 1"/>
        <w:numPr>
          <w:ilvl w:val="0"/>
          <w:numId w:val="6"/>
        </w:numPr>
        <w:bidi w:val="0"/>
      </w:pPr>
      <w:r>
        <w:rPr>
          <w:rtl w:val="0"/>
        </w:rPr>
        <w:t>Confidentiality</w:t>
      </w:r>
    </w:p>
    <w:p>
      <w:pPr>
        <w:pStyle w:val="Normal.0"/>
        <w:rPr>
          <w:sz w:val="20"/>
          <w:szCs w:val="20"/>
        </w:rPr>
      </w:pPr>
      <w:r>
        <w:rPr>
          <w:rFonts w:cs="Arial Unicode MS" w:eastAsia="Arial Unicode MS"/>
          <w:sz w:val="20"/>
          <w:szCs w:val="20"/>
          <w:rtl w:val="0"/>
          <w:lang w:val="en-US"/>
        </w:rPr>
        <w:t>The</w:t>
      </w:r>
      <w:r>
        <w:rPr>
          <w:rFonts w:cs="Arial Unicode MS" w:eastAsia="Arial Unicode MS"/>
          <w:sz w:val="20"/>
          <w:szCs w:val="20"/>
          <w:rtl w:val="0"/>
          <w:lang w:val="en-US"/>
        </w:rPr>
        <w:t xml:space="preserve"> Recipient acknowledges and agrees that the Confidential Information is secret and confidential to </w:t>
      </w:r>
      <w:r>
        <w:rPr>
          <w:rFonts w:cs="Arial Unicode MS" w:eastAsia="Arial Unicode MS"/>
          <w:sz w:val="20"/>
          <w:szCs w:val="20"/>
          <w:rtl w:val="0"/>
          <w:lang w:val="en-US"/>
        </w:rPr>
        <w:t>the</w:t>
      </w:r>
      <w:r>
        <w:rPr>
          <w:rFonts w:cs="Arial Unicode MS" w:eastAsia="Arial Unicode MS"/>
          <w:sz w:val="20"/>
          <w:szCs w:val="20"/>
          <w:rtl w:val="0"/>
          <w:lang w:val="en-US"/>
        </w:rPr>
        <w:t xml:space="preserve"> Discloser and that </w:t>
      </w:r>
      <w:r>
        <w:rPr>
          <w:rFonts w:cs="Arial Unicode MS" w:eastAsia="Arial Unicode MS"/>
          <w:sz w:val="20"/>
          <w:szCs w:val="20"/>
          <w:rtl w:val="0"/>
          <w:lang w:val="en-US"/>
        </w:rPr>
        <w:t>the</w:t>
      </w:r>
      <w:r>
        <w:rPr>
          <w:rFonts w:cs="Arial Unicode MS" w:eastAsia="Arial Unicode MS"/>
          <w:sz w:val="20"/>
          <w:szCs w:val="20"/>
          <w:rtl w:val="0"/>
          <w:lang w:val="en-US"/>
        </w:rPr>
        <w:t xml:space="preserve"> Recipient must:</w:t>
      </w:r>
    </w:p>
    <w:p>
      <w:pPr>
        <w:pStyle w:val="Normal.0"/>
        <w:numPr>
          <w:ilvl w:val="1"/>
          <w:numId w:val="7"/>
        </w:numPr>
      </w:pPr>
      <w:r>
        <w:rPr>
          <w:rFonts w:cs="Arial Unicode MS" w:eastAsia="Arial Unicode MS"/>
          <w:rtl w:val="0"/>
        </w:rPr>
        <w:t>maintain the confidential nature of the Confidential Information;</w:t>
      </w:r>
    </w:p>
    <w:p>
      <w:pPr>
        <w:pStyle w:val="Normal.0"/>
        <w:numPr>
          <w:ilvl w:val="1"/>
          <w:numId w:val="7"/>
        </w:numPr>
      </w:pPr>
      <w:r>
        <w:rPr>
          <w:rFonts w:cs="Arial Unicode MS" w:eastAsia="Arial Unicode MS"/>
          <w:rtl w:val="0"/>
        </w:rPr>
        <w:t>keep the Confidential Information secure and protect the Confidential Information from unauthorised use, disclosure, access and damage or destruction;</w:t>
      </w:r>
    </w:p>
    <w:p>
      <w:pPr>
        <w:pStyle w:val="Normal.0"/>
        <w:numPr>
          <w:ilvl w:val="1"/>
          <w:numId w:val="7"/>
        </w:numPr>
      </w:pPr>
      <w:r>
        <w:rPr>
          <w:rFonts w:cs="Arial Unicode MS" w:eastAsia="Arial Unicode MS"/>
          <w:rtl w:val="0"/>
        </w:rPr>
        <w:t>not directly or indirectly use, disclose, publish or permit the disclosure or publication of:</w:t>
      </w:r>
    </w:p>
    <w:p>
      <w:pPr>
        <w:pStyle w:val="Normal.0"/>
        <w:numPr>
          <w:ilvl w:val="2"/>
          <w:numId w:val="7"/>
        </w:numPr>
      </w:pPr>
      <w:r>
        <w:rPr>
          <w:rFonts w:cs="Arial Unicode MS" w:eastAsia="Arial Unicode MS"/>
          <w:rtl w:val="0"/>
        </w:rPr>
        <w:t>the Confidential Information; or</w:t>
      </w:r>
    </w:p>
    <w:p>
      <w:pPr>
        <w:pStyle w:val="Normal.0"/>
        <w:numPr>
          <w:ilvl w:val="2"/>
          <w:numId w:val="7"/>
        </w:numPr>
      </w:pPr>
      <w:r>
        <w:rPr>
          <w:rFonts w:cs="Arial Unicode MS" w:eastAsia="Arial Unicode MS"/>
          <w:rtl w:val="0"/>
        </w:rPr>
        <w:t>the Express Purpose or the fact of discussions between the Recipient and the Discloser in relation to the Express Purpose,</w:t>
      </w:r>
    </w:p>
    <w:p>
      <w:pPr>
        <w:pStyle w:val="Normal.0"/>
        <w:rPr>
          <w:sz w:val="20"/>
          <w:szCs w:val="20"/>
        </w:rPr>
      </w:pPr>
      <w:r>
        <w:rPr>
          <w:rFonts w:cs="Arial Unicode MS" w:eastAsia="Arial Unicode MS"/>
          <w:sz w:val="20"/>
          <w:szCs w:val="20"/>
          <w:rtl w:val="0"/>
          <w:lang w:val="en-US"/>
        </w:rPr>
        <w:t>other than in accordance with this agreement;</w:t>
      </w:r>
    </w:p>
    <w:p>
      <w:pPr>
        <w:pStyle w:val="Normal.0"/>
        <w:numPr>
          <w:ilvl w:val="1"/>
          <w:numId w:val="7"/>
        </w:numPr>
      </w:pPr>
      <w:r>
        <w:rPr>
          <w:rFonts w:cs="Arial Unicode MS" w:eastAsia="Arial Unicode MS"/>
          <w:rtl w:val="0"/>
        </w:rPr>
        <w:t>only use the Confidential Information for the Express Purpose;</w:t>
      </w:r>
    </w:p>
    <w:p>
      <w:pPr>
        <w:pStyle w:val="Normal.0"/>
        <w:numPr>
          <w:ilvl w:val="1"/>
          <w:numId w:val="7"/>
        </w:numPr>
      </w:pPr>
      <w:r>
        <w:rPr>
          <w:rFonts w:cs="Arial Unicode MS" w:eastAsia="Arial Unicode MS"/>
          <w:rtl w:val="0"/>
        </w:rPr>
        <w:t>not disclose the Confidential Information to any Related Person except those who have a need to know for the Express Purpose, and only to the extent that they need to know for the Express Purpose;</w:t>
      </w:r>
    </w:p>
    <w:p>
      <w:pPr>
        <w:pStyle w:val="Normal.0"/>
        <w:numPr>
          <w:ilvl w:val="1"/>
          <w:numId w:val="7"/>
        </w:numPr>
      </w:pPr>
      <w:r>
        <w:rPr>
          <w:rFonts w:cs="Arial Unicode MS" w:eastAsia="Arial Unicode MS"/>
          <w:rtl w:val="0"/>
        </w:rPr>
        <w:t>ensure that each Related Person to whom any part of the Confidential Information is disclosed keeps all such Confidential Information confidential, and that its Related Persons (whether or not still employed or engaged by the Recipient) do not do or omit to do anything which, if done or omitted to be done by the Recipient, would be a breach of the Recipient</w:t>
      </w:r>
      <w:r>
        <w:rPr>
          <w:rFonts w:cs="Arial Unicode MS" w:eastAsia="Arial Unicode MS" w:hint="default"/>
          <w:rtl w:val="0"/>
        </w:rPr>
        <w:t>’</w:t>
      </w:r>
      <w:r>
        <w:rPr>
          <w:rFonts w:cs="Arial Unicode MS" w:eastAsia="Arial Unicode MS"/>
          <w:rtl w:val="0"/>
        </w:rPr>
        <w:t>s obligations under this agreement;</w:t>
      </w:r>
    </w:p>
    <w:p>
      <w:pPr>
        <w:pStyle w:val="Normal.0"/>
        <w:numPr>
          <w:ilvl w:val="1"/>
          <w:numId w:val="7"/>
        </w:numPr>
      </w:pPr>
      <w:r>
        <w:rPr>
          <w:rFonts w:cs="Arial Unicode MS" w:eastAsia="Arial Unicode MS"/>
          <w:rtl w:val="0"/>
        </w:rPr>
        <w:t>not copy or record in any form any part of the Confidential Information, except as is strictly necessary for the Express Purpose or with the prior written consent of the Discloser;</w:t>
      </w:r>
    </w:p>
    <w:p>
      <w:pPr>
        <w:pStyle w:val="Normal.0"/>
        <w:numPr>
          <w:ilvl w:val="1"/>
          <w:numId w:val="7"/>
        </w:numPr>
      </w:pPr>
      <w:r>
        <w:rPr>
          <w:rFonts w:cs="Arial Unicode MS" w:eastAsia="Arial Unicode MS"/>
          <w:rtl w:val="0"/>
        </w:rPr>
        <w:t>establish and maintain effective security measures to safeguard the Confidential Information from unauthorised access, use, copying or disclosure, and use the same degree of care as a prudent person would use to protect that person</w:t>
      </w:r>
      <w:r>
        <w:rPr>
          <w:rFonts w:cs="Arial Unicode MS" w:eastAsia="Arial Unicode MS" w:hint="default"/>
          <w:rtl w:val="0"/>
        </w:rPr>
        <w:t>’</w:t>
      </w:r>
      <w:r>
        <w:rPr>
          <w:rFonts w:cs="Arial Unicode MS" w:eastAsia="Arial Unicode MS"/>
          <w:rtl w:val="0"/>
        </w:rPr>
        <w:t>s confidential information;</w:t>
      </w:r>
    </w:p>
    <w:p>
      <w:pPr>
        <w:pStyle w:val="Normal.0"/>
        <w:numPr>
          <w:ilvl w:val="1"/>
          <w:numId w:val="7"/>
        </w:numPr>
      </w:pPr>
      <w:r>
        <w:rPr>
          <w:rFonts w:cs="Arial Unicode MS" w:eastAsia="Arial Unicode MS"/>
          <w:rtl w:val="0"/>
        </w:rPr>
        <w:t>promptly notify the Discloser of any potential, suspected or actual breach of the terms of this agreement; and</w:t>
      </w:r>
    </w:p>
    <w:p>
      <w:pPr>
        <w:pStyle w:val="Normal.0"/>
        <w:numPr>
          <w:ilvl w:val="1"/>
          <w:numId w:val="7"/>
        </w:numPr>
      </w:pPr>
      <w:r>
        <w:rPr>
          <w:rFonts w:cs="Arial Unicode MS" w:eastAsia="Arial Unicode MS"/>
          <w:rtl w:val="0"/>
        </w:rPr>
        <w:t>do anything reasonably required by the Discloser to restrain a breach of this agreement by the Recipient or any of its Related Persons, or any infringement of the Discloser</w:t>
      </w:r>
      <w:r>
        <w:rPr>
          <w:rFonts w:cs="Arial Unicode MS" w:eastAsia="Arial Unicode MS" w:hint="default"/>
          <w:rtl w:val="0"/>
        </w:rPr>
        <w:t>’</w:t>
      </w:r>
      <w:r>
        <w:rPr>
          <w:rFonts w:cs="Arial Unicode MS" w:eastAsia="Arial Unicode MS"/>
          <w:rtl w:val="0"/>
        </w:rPr>
        <w:t>s rights under this agreement.</w:t>
      </w:r>
    </w:p>
    <w:p>
      <w:pPr>
        <w:pStyle w:val="Heading 1"/>
        <w:numPr>
          <w:ilvl w:val="0"/>
          <w:numId w:val="8"/>
        </w:numPr>
        <w:bidi w:val="0"/>
      </w:pPr>
      <w:r>
        <w:rPr>
          <w:rtl w:val="0"/>
        </w:rPr>
        <w:t>Operation of this agreement</w:t>
      </w:r>
    </w:p>
    <w:p>
      <w:pPr>
        <w:pStyle w:val="Normal.0"/>
        <w:numPr>
          <w:ilvl w:val="1"/>
          <w:numId w:val="8"/>
        </w:numPr>
      </w:pPr>
      <w:r>
        <w:rPr>
          <w:rFonts w:cs="Arial Unicode MS" w:eastAsia="Arial Unicode MS"/>
          <w:rtl w:val="0"/>
        </w:rPr>
        <w:t>This agreement does not apply to any part of the Confidential Information that:</w:t>
      </w:r>
    </w:p>
    <w:p>
      <w:pPr>
        <w:pStyle w:val="Normal.0"/>
        <w:numPr>
          <w:ilvl w:val="2"/>
          <w:numId w:val="8"/>
        </w:numPr>
      </w:pPr>
      <w:r>
        <w:rPr>
          <w:rFonts w:cs="Arial Unicode MS" w:eastAsia="Arial Unicode MS"/>
          <w:rtl w:val="0"/>
        </w:rPr>
        <w:t>was known to the Recipient before the Discloser disclosed that Confidential Information to the Recipient;</w:t>
      </w:r>
    </w:p>
    <w:p>
      <w:pPr>
        <w:pStyle w:val="Normal.0"/>
        <w:numPr>
          <w:ilvl w:val="2"/>
          <w:numId w:val="8"/>
        </w:numPr>
      </w:pPr>
      <w:r>
        <w:rPr>
          <w:rFonts w:cs="Arial Unicode MS" w:eastAsia="Arial Unicode MS"/>
          <w:rtl w:val="0"/>
        </w:rPr>
        <w:t>is or becomes public knowledge (other than as a result of a breach of this agreement); or</w:t>
      </w:r>
    </w:p>
    <w:p>
      <w:pPr>
        <w:pStyle w:val="Normal.0"/>
        <w:numPr>
          <w:ilvl w:val="2"/>
          <w:numId w:val="8"/>
        </w:numPr>
      </w:pPr>
      <w:r>
        <w:rPr>
          <w:rFonts w:cs="Arial Unicode MS" w:eastAsia="Arial Unicode MS"/>
          <w:rtl w:val="0"/>
        </w:rPr>
        <w:t xml:space="preserve">is required by any applicable law, an order of a Government Agency or the rules of any applicable stock exchange to be disclosed. </w:t>
      </w:r>
    </w:p>
    <w:p>
      <w:pPr>
        <w:pStyle w:val="Normal.0"/>
        <w:numPr>
          <w:ilvl w:val="1"/>
          <w:numId w:val="8"/>
        </w:numPr>
      </w:pPr>
      <w:r>
        <w:rPr>
          <w:rFonts w:cs="Arial Unicode MS" w:eastAsia="Arial Unicode MS"/>
          <w:rtl w:val="0"/>
        </w:rPr>
        <w:t>The parties acknowledge that Confidential Information shall not be regarded as being public knowledge by reason only of the fact that some portion of it is public or that information is publicly available which, together with other information, could be used to produce any Confidential Information.</w:t>
      </w:r>
    </w:p>
    <w:p>
      <w:pPr>
        <w:pStyle w:val="Normal.0"/>
        <w:numPr>
          <w:ilvl w:val="1"/>
          <w:numId w:val="8"/>
        </w:numPr>
      </w:pPr>
      <w:r>
        <w:rPr>
          <w:rFonts w:cs="Arial Unicode MS" w:eastAsia="Arial Unicode MS"/>
          <w:rtl w:val="0"/>
        </w:rPr>
        <w:t>To the extent permitted by law, before a Recipient discloses any Confidential Information under any applicable law, order or rule of the kind referred to in clause 4(a)(3), it must first notify the Discloser of its requirement to do so, and give the Discloser:</w:t>
      </w:r>
    </w:p>
    <w:p>
      <w:pPr>
        <w:pStyle w:val="Normal.0"/>
        <w:numPr>
          <w:ilvl w:val="2"/>
          <w:numId w:val="8"/>
        </w:numPr>
      </w:pPr>
      <w:r>
        <w:rPr>
          <w:rFonts w:cs="Arial Unicode MS" w:eastAsia="Arial Unicode MS"/>
          <w:rtl w:val="0"/>
        </w:rPr>
        <w:t>a reasonable opportunity to challenge or object to the disclosure of such Confidential Information; and</w:t>
      </w:r>
    </w:p>
    <w:p>
      <w:pPr>
        <w:pStyle w:val="Normal.0"/>
        <w:numPr>
          <w:ilvl w:val="2"/>
          <w:numId w:val="8"/>
        </w:numPr>
      </w:pPr>
      <w:r>
        <w:rPr>
          <w:rFonts w:cs="Arial Unicode MS" w:eastAsia="Arial Unicode MS"/>
          <w:rtl w:val="0"/>
        </w:rPr>
        <w:t>all assistance and co-operation which the Discloser considers necessary (acting reasonably) to prevent or minimise that disclosure of the Confidential Information.</w:t>
      </w:r>
    </w:p>
    <w:p>
      <w:pPr>
        <w:pStyle w:val="Normal.0"/>
        <w:numPr>
          <w:ilvl w:val="1"/>
          <w:numId w:val="8"/>
        </w:numPr>
      </w:pPr>
      <w:r>
        <w:rPr>
          <w:rFonts w:cs="Arial Unicode MS" w:eastAsia="Arial Unicode MS"/>
          <w:rtl w:val="0"/>
        </w:rPr>
        <w:t>Nothing in this agreement obliges a party to:</w:t>
      </w:r>
    </w:p>
    <w:p>
      <w:pPr>
        <w:pStyle w:val="Normal.0"/>
        <w:numPr>
          <w:ilvl w:val="2"/>
          <w:numId w:val="8"/>
        </w:numPr>
      </w:pPr>
      <w:r>
        <w:rPr>
          <w:rFonts w:cs="Arial Unicode MS" w:eastAsia="Arial Unicode MS"/>
          <w:rtl w:val="0"/>
        </w:rPr>
        <w:t>disclose any particular information to the other party or any of its Related Persons; or</w:t>
      </w:r>
    </w:p>
    <w:p>
      <w:pPr>
        <w:pStyle w:val="Normal.0"/>
        <w:numPr>
          <w:ilvl w:val="2"/>
          <w:numId w:val="8"/>
        </w:numPr>
      </w:pPr>
      <w:r>
        <w:rPr>
          <w:rFonts w:cs="Arial Unicode MS" w:eastAsia="Arial Unicode MS"/>
          <w:rtl w:val="0"/>
        </w:rPr>
        <w:t>negotiate with any person or enter into any transaction in respect of the Express Purpose, or otherwise.</w:t>
      </w:r>
    </w:p>
    <w:p>
      <w:pPr>
        <w:pStyle w:val="Normal.0"/>
        <w:numPr>
          <w:ilvl w:val="1"/>
          <w:numId w:val="8"/>
        </w:numPr>
      </w:pPr>
      <w:r>
        <w:rPr>
          <w:rFonts w:cs="Arial Unicode MS" w:eastAsia="Arial Unicode MS"/>
          <w:rtl w:val="0"/>
        </w:rPr>
        <w:t xml:space="preserve">Each party has absolute discretion as to the information which they choose to disclose to the other under this agreement. </w:t>
      </w:r>
    </w:p>
    <w:p>
      <w:pPr>
        <w:pStyle w:val="Heading 1"/>
        <w:numPr>
          <w:ilvl w:val="0"/>
          <w:numId w:val="6"/>
        </w:numPr>
        <w:bidi w:val="0"/>
      </w:pPr>
      <w:r>
        <w:rPr>
          <w:rtl w:val="0"/>
        </w:rPr>
        <w:t>Return of Confidential Information</w:t>
      </w:r>
    </w:p>
    <w:p>
      <w:pPr>
        <w:pStyle w:val="Normal.0"/>
        <w:numPr>
          <w:ilvl w:val="1"/>
          <w:numId w:val="7"/>
        </w:numPr>
      </w:pPr>
      <w:r>
        <w:rPr>
          <w:rFonts w:cs="Arial Unicode MS" w:eastAsia="Arial Unicode MS"/>
          <w:rtl w:val="0"/>
        </w:rPr>
        <w:t>Subject to clause 5(b), if requested by the Discloser, or if either party notifies the other in writing that it does not wish to proceed with the Express Purpose, the Recipient must promptly return to the Discloser or destroy , all documents and other materials containing any Confidential Information which are held by the Recipient and its Related Persons.</w:t>
      </w:r>
    </w:p>
    <w:p>
      <w:pPr>
        <w:pStyle w:val="Normal.0"/>
        <w:numPr>
          <w:ilvl w:val="1"/>
          <w:numId w:val="7"/>
        </w:numPr>
      </w:pPr>
      <w:r>
        <w:rPr>
          <w:rFonts w:cs="Arial Unicode MS" w:eastAsia="Arial Unicode MS"/>
          <w:rtl w:val="0"/>
        </w:rPr>
        <w:t>Notwithstanding clause 5(a):</w:t>
      </w:r>
    </w:p>
    <w:p>
      <w:pPr>
        <w:pStyle w:val="Normal.0"/>
        <w:numPr>
          <w:ilvl w:val="2"/>
          <w:numId w:val="7"/>
        </w:numPr>
      </w:pPr>
      <w:r>
        <w:rPr>
          <w:rFonts w:cs="Arial Unicode MS" w:eastAsia="Arial Unicode MS"/>
          <w:rtl w:val="0"/>
        </w:rPr>
        <w:t>any Confidential Information that may have been incorporated into internal working papers, memoranda, or papers or minutes of the board, any board sub-committee, investment committee or credit committee of the Recipient, legal advice or due diligence materials of the Recipient may be retained by the Recipient, subject to the terms of this agreement, or destroyed by the Recipient, at its discretion;</w:t>
      </w:r>
    </w:p>
    <w:p>
      <w:pPr>
        <w:pStyle w:val="Normal.0"/>
        <w:numPr>
          <w:ilvl w:val="2"/>
          <w:numId w:val="7"/>
        </w:numPr>
      </w:pPr>
      <w:r>
        <w:rPr>
          <w:rFonts w:cs="Arial Unicode MS" w:eastAsia="Arial Unicode MS"/>
          <w:rtl w:val="0"/>
        </w:rPr>
        <w:t>nothing in this agreement shall require the alteration, modification, deletion or destruction of any back-up tapes or other back-up media made in the ordinary course of business of the Recipient or its Related Bodies Corporate; and</w:t>
      </w:r>
    </w:p>
    <w:p>
      <w:pPr>
        <w:pStyle w:val="Normal.0"/>
        <w:numPr>
          <w:ilvl w:val="2"/>
          <w:numId w:val="7"/>
        </w:numPr>
      </w:pPr>
      <w:r>
        <w:rPr>
          <w:rFonts w:cs="Arial Unicode MS" w:eastAsia="Arial Unicode MS"/>
          <w:rtl w:val="0"/>
        </w:rPr>
        <w:t>the Recipient's legal and other advisers may retain Confidential Information to the extent necessary to support any advice given to the Recipient, or to comply with their insurance or risk management policies and/or their professional obligations.</w:t>
      </w:r>
    </w:p>
    <w:p>
      <w:pPr>
        <w:pStyle w:val="Normal.0"/>
        <w:numPr>
          <w:ilvl w:val="1"/>
          <w:numId w:val="7"/>
        </w:numPr>
      </w:pPr>
      <w:r>
        <w:rPr>
          <w:rFonts w:cs="Arial Unicode MS" w:eastAsia="Arial Unicode MS"/>
          <w:rtl w:val="0"/>
        </w:rPr>
        <w:t>The Recipient is not released from its obligations under this agreement as a result of it returning, destroying or retaining any documents, other materials or information containing any Confidential Information.  Where Confidential Information is retained by a Recipient or its Related Persons in accordance with the provisions of this clause 5, the confidentiality requirements of this agreement continue to apply in respect of such Confidential Information.</w:t>
      </w:r>
    </w:p>
    <w:p>
      <w:pPr>
        <w:pStyle w:val="Heading 1"/>
        <w:numPr>
          <w:ilvl w:val="0"/>
          <w:numId w:val="6"/>
        </w:numPr>
        <w:bidi w:val="0"/>
      </w:pPr>
      <w:r>
        <w:rPr>
          <w:rtl w:val="0"/>
        </w:rPr>
        <w:t>Remedy for Disclosure</w:t>
      </w:r>
    </w:p>
    <w:p>
      <w:pPr>
        <w:pStyle w:val="Normal.0"/>
      </w:pPr>
      <w:r>
        <w:rPr>
          <w:rFonts w:cs="Arial Unicode MS" w:eastAsia="Arial Unicode MS"/>
          <w:rtl w:val="0"/>
        </w:rPr>
        <w:t>The Recipient acknowledges that damages may be inadequate compensation for breach of this agreement and, subject to the court</w:t>
      </w:r>
      <w:r>
        <w:rPr>
          <w:rFonts w:cs="Arial Unicode MS" w:eastAsia="Arial Unicode MS" w:hint="default"/>
          <w:rtl w:val="0"/>
        </w:rPr>
        <w:t>’</w:t>
      </w:r>
      <w:r>
        <w:rPr>
          <w:rFonts w:cs="Arial Unicode MS" w:eastAsia="Arial Unicode MS"/>
          <w:rtl w:val="0"/>
        </w:rPr>
        <w:t xml:space="preserve">s discretion, the Discloser may restrain, by an injunction or similar remedy, any conduct or threatened conduct which is or would be a breach of this agreement, in addition to any other remedies which may be available to the Discloser at law or in equity. </w:t>
      </w:r>
    </w:p>
    <w:p>
      <w:pPr>
        <w:pStyle w:val="Heading 1"/>
        <w:numPr>
          <w:ilvl w:val="0"/>
          <w:numId w:val="6"/>
        </w:numPr>
        <w:bidi w:val="0"/>
      </w:pPr>
      <w:r>
        <w:rPr>
          <w:rtl w:val="0"/>
        </w:rPr>
        <w:t>Ownership of Confidential Information</w:t>
      </w:r>
    </w:p>
    <w:p>
      <w:pPr>
        <w:pStyle w:val="Normal.0"/>
      </w:pPr>
      <w:r>
        <w:rPr>
          <w:rFonts w:cs="Arial Unicode MS" w:eastAsia="Arial Unicode MS"/>
          <w:rtl w:val="0"/>
        </w:rPr>
        <w:t>The Recipient acknowledges that this agreement does not convey any interest of a proprietary or any other nature in the Confidential Information to the Recipient or to any other person to whom the Recipient is entitled to disclose the Confidential Information under this agreement.</w:t>
      </w:r>
    </w:p>
    <w:p>
      <w:pPr>
        <w:pStyle w:val="Heading 1"/>
        <w:numPr>
          <w:ilvl w:val="0"/>
          <w:numId w:val="6"/>
        </w:numPr>
        <w:bidi w:val="0"/>
      </w:pPr>
      <w:r>
        <w:rPr>
          <w:rtl w:val="0"/>
        </w:rPr>
        <w:t>No waiver of privilege</w:t>
      </w:r>
    </w:p>
    <w:p>
      <w:pPr>
        <w:pStyle w:val="Normal.0"/>
        <w:rPr>
          <w:sz w:val="20"/>
          <w:szCs w:val="20"/>
        </w:rPr>
      </w:pPr>
      <w:r>
        <w:rPr>
          <w:rFonts w:cs="Arial Unicode MS" w:eastAsia="Arial Unicode MS"/>
          <w:sz w:val="20"/>
          <w:szCs w:val="20"/>
          <w:rtl w:val="0"/>
          <w:lang w:val="en-US"/>
        </w:rPr>
        <w:t>The Recipient acknowledges that:</w:t>
      </w:r>
    </w:p>
    <w:p>
      <w:pPr>
        <w:pStyle w:val="Normal.0"/>
        <w:numPr>
          <w:ilvl w:val="1"/>
          <w:numId w:val="7"/>
        </w:numPr>
      </w:pPr>
      <w:r>
        <w:rPr>
          <w:rFonts w:cs="Arial Unicode MS" w:eastAsia="Arial Unicode MS"/>
          <w:rtl w:val="0"/>
        </w:rPr>
        <w:t>the Discloser may be able to claim legal professional privilege in relation to some of the Confidential Information; and</w:t>
      </w:r>
    </w:p>
    <w:p>
      <w:pPr>
        <w:pStyle w:val="Normal.0"/>
        <w:numPr>
          <w:ilvl w:val="1"/>
          <w:numId w:val="7"/>
        </w:numPr>
      </w:pPr>
      <w:r>
        <w:rPr>
          <w:rFonts w:cs="Arial Unicode MS" w:eastAsia="Arial Unicode MS"/>
          <w:rtl w:val="0"/>
        </w:rPr>
        <w:t>disclosure of the Confidential Information under this agreement does not constitute a waiver of any right of the Discloser to such privilege, and the parties intend that such privilege will remain intact.</w:t>
      </w:r>
    </w:p>
    <w:p>
      <w:pPr>
        <w:pStyle w:val="Heading 1"/>
        <w:numPr>
          <w:ilvl w:val="0"/>
          <w:numId w:val="9"/>
        </w:numPr>
        <w:bidi w:val="0"/>
      </w:pPr>
      <w:r>
        <w:rPr>
          <w:rtl w:val="0"/>
        </w:rPr>
        <w:t>Disclosure</w:t>
      </w:r>
    </w:p>
    <w:p>
      <w:pPr>
        <w:pStyle w:val="Normal.0"/>
        <w:numPr>
          <w:ilvl w:val="1"/>
          <w:numId w:val="9"/>
        </w:numPr>
      </w:pPr>
      <w:r>
        <w:rPr>
          <w:rFonts w:cs="Arial Unicode MS" w:eastAsia="Arial Unicode MS"/>
          <w:rtl w:val="0"/>
        </w:rPr>
        <w:t xml:space="preserve">The </w:t>
      </w:r>
      <w:r>
        <w:rPr>
          <w:rFonts w:cs="Arial Unicode MS" w:eastAsia="Arial Unicode MS"/>
          <w:rtl w:val="0"/>
        </w:rPr>
        <w:t>Discloser</w:t>
      </w:r>
      <w:r>
        <w:rPr>
          <w:rFonts w:cs="Arial Unicode MS" w:eastAsia="Arial Unicode MS"/>
          <w:rtl w:val="0"/>
        </w:rPr>
        <w:t xml:space="preserve"> </w:t>
      </w:r>
      <w:r>
        <w:rPr>
          <w:rFonts w:cs="Arial Unicode MS" w:eastAsia="Arial Unicode MS"/>
          <w:rtl w:val="0"/>
        </w:rPr>
        <w:t xml:space="preserve">does not </w:t>
      </w:r>
      <w:r>
        <w:rPr>
          <w:rFonts w:cs="Arial Unicode MS" w:eastAsia="Arial Unicode MS"/>
          <w:rtl w:val="0"/>
        </w:rPr>
        <w:t xml:space="preserve">represent and </w:t>
      </w:r>
      <w:r>
        <w:rPr>
          <w:rFonts w:cs="Arial Unicode MS" w:eastAsia="Arial Unicode MS"/>
          <w:rtl w:val="0"/>
        </w:rPr>
        <w:t xml:space="preserve">does not </w:t>
      </w:r>
      <w:r>
        <w:rPr>
          <w:rFonts w:cs="Arial Unicode MS" w:eastAsia="Arial Unicode MS"/>
          <w:rtl w:val="0"/>
        </w:rPr>
        <w:t xml:space="preserve">warrant to </w:t>
      </w:r>
      <w:r>
        <w:rPr>
          <w:rFonts w:cs="Arial Unicode MS" w:eastAsia="Arial Unicode MS"/>
          <w:rtl w:val="0"/>
        </w:rPr>
        <w:t>Recipient</w:t>
      </w:r>
      <w:r>
        <w:rPr>
          <w:rFonts w:cs="Arial Unicode MS" w:eastAsia="Arial Unicode MS"/>
          <w:rtl w:val="0"/>
        </w:rPr>
        <w:t xml:space="preserve"> that, unless notified to </w:t>
      </w:r>
      <w:r>
        <w:rPr>
          <w:rFonts w:cs="Arial Unicode MS" w:eastAsia="Arial Unicode MS"/>
          <w:rtl w:val="0"/>
        </w:rPr>
        <w:t>the Recipient</w:t>
      </w:r>
      <w:r>
        <w:rPr>
          <w:rFonts w:cs="Arial Unicode MS" w:eastAsia="Arial Unicode MS"/>
          <w:rtl w:val="0"/>
        </w:rPr>
        <w:t xml:space="preserve"> at the time of </w:t>
      </w:r>
      <w:r>
        <w:rPr>
          <w:rFonts w:cs="Arial Unicode MS" w:eastAsia="Arial Unicode MS"/>
          <w:rtl w:val="0"/>
        </w:rPr>
        <w:t>disclosing information</w:t>
      </w:r>
      <w:r>
        <w:rPr>
          <w:rFonts w:cs="Arial Unicode MS" w:eastAsia="Arial Unicode MS"/>
          <w:rtl w:val="0"/>
        </w:rPr>
        <w:t xml:space="preserve">, all Confidential Information supplied under this Agreement is accurate, legal and complete to the extent necessary for the Express Purpose. </w:t>
      </w:r>
    </w:p>
    <w:p>
      <w:pPr>
        <w:pStyle w:val="Normal.0"/>
        <w:numPr>
          <w:ilvl w:val="1"/>
          <w:numId w:val="9"/>
        </w:numPr>
        <w:rPr>
          <w:sz w:val="20"/>
          <w:szCs w:val="20"/>
        </w:rPr>
      </w:pPr>
      <w:r>
        <w:rPr>
          <w:rFonts w:cs="Arial Unicode MS" w:eastAsia="Arial Unicode MS"/>
          <w:sz w:val="20"/>
          <w:szCs w:val="20"/>
          <w:rtl w:val="0"/>
          <w:lang w:val="en-US"/>
        </w:rPr>
        <w:t xml:space="preserve">The Recipient </w:t>
      </w:r>
      <w:r>
        <w:rPr>
          <w:rFonts w:cs="Arial Unicode MS" w:eastAsia="Arial Unicode MS"/>
          <w:sz w:val="20"/>
          <w:szCs w:val="20"/>
          <w:rtl w:val="0"/>
          <w:lang w:val="en-US"/>
        </w:rPr>
        <w:t>acknowledges and agrees that this agreement does not grant</w:t>
      </w:r>
      <w:r>
        <w:rPr>
          <w:rFonts w:cs="Arial Unicode MS" w:eastAsia="Arial Unicode MS"/>
          <w:sz w:val="20"/>
          <w:szCs w:val="20"/>
          <w:rtl w:val="0"/>
          <w:lang w:val="en-US"/>
        </w:rPr>
        <w:t xml:space="preserve"> the Recipient </w:t>
      </w:r>
      <w:r>
        <w:rPr>
          <w:rFonts w:cs="Arial Unicode MS" w:eastAsia="Arial Unicode MS"/>
          <w:sz w:val="20"/>
          <w:szCs w:val="20"/>
          <w:rtl w:val="0"/>
          <w:lang w:val="en-US"/>
        </w:rPr>
        <w:t>or any of its Related Persons any licence or other right in relation to the Confidential Information, except as expressly provided for in this agreement or any superseding agreement between the Parties.</w:t>
      </w:r>
    </w:p>
    <w:p>
      <w:pPr>
        <w:pStyle w:val="Heading 1"/>
        <w:numPr>
          <w:ilvl w:val="0"/>
          <w:numId w:val="6"/>
        </w:numPr>
        <w:bidi w:val="0"/>
      </w:pPr>
      <w:r>
        <w:rPr>
          <w:rtl w:val="0"/>
        </w:rPr>
        <w:t>Term</w:t>
      </w:r>
    </w:p>
    <w:p>
      <w:pPr>
        <w:pStyle w:val="Normal.0"/>
      </w:pPr>
      <w:r>
        <w:rPr>
          <w:rFonts w:cs="Arial Unicode MS" w:eastAsia="Arial Unicode MS"/>
          <w:rtl w:val="0"/>
        </w:rPr>
        <w:t xml:space="preserve">The obligations of each Recipient under this agreement shall expire on the date which is </w:t>
      </w:r>
      <w:r>
        <w:rPr>
          <w:rFonts w:cs="Arial Unicode MS" w:eastAsia="Arial Unicode MS"/>
          <w:rtl w:val="0"/>
        </w:rPr>
        <w:t>one</w:t>
      </w:r>
      <w:r>
        <w:rPr>
          <w:rFonts w:cs="Arial Unicode MS" w:eastAsia="Arial Unicode MS"/>
          <w:rtl w:val="0"/>
        </w:rPr>
        <w:t xml:space="preserve"> year from the date of this agreement</w:t>
      </w:r>
      <w:r>
        <w:rPr>
          <w:rFonts w:cs="Arial Unicode MS" w:eastAsia="Arial Unicode MS"/>
          <w:rtl w:val="0"/>
        </w:rPr>
        <w:t xml:space="preserve"> or as extended by agreement but the parties.</w:t>
      </w:r>
    </w:p>
    <w:p>
      <w:pPr>
        <w:pStyle w:val="Heading 1"/>
        <w:numPr>
          <w:ilvl w:val="0"/>
          <w:numId w:val="6"/>
        </w:numPr>
        <w:bidi w:val="0"/>
      </w:pPr>
      <w:r>
        <w:rPr>
          <w:rtl w:val="0"/>
        </w:rPr>
        <w:t>Notices</w:t>
      </w:r>
    </w:p>
    <w:p>
      <w:pPr>
        <w:pStyle w:val="Heading 3"/>
        <w:numPr>
          <w:ilvl w:val="2"/>
          <w:numId w:val="10"/>
        </w:numPr>
        <w:bidi w:val="0"/>
      </w:pPr>
      <w:r>
        <w:rPr>
          <w:rtl w:val="0"/>
        </w:rPr>
        <w:t>Unless expressly stated otherwise in this agreement, all notices, certificates, consents, approvals, waivers and other communications in respect of this agreement must be:</w:t>
      </w:r>
    </w:p>
    <w:p>
      <w:pPr>
        <w:pStyle w:val="Heading 4"/>
        <w:numPr>
          <w:ilvl w:val="3"/>
          <w:numId w:val="10"/>
        </w:numPr>
        <w:bidi w:val="0"/>
      </w:pPr>
      <w:r>
        <w:rPr>
          <w:rtl w:val="0"/>
        </w:rPr>
        <w:t>in writing;</w:t>
      </w:r>
    </w:p>
    <w:p>
      <w:pPr>
        <w:pStyle w:val="Heading 4"/>
        <w:numPr>
          <w:ilvl w:val="3"/>
          <w:numId w:val="10"/>
        </w:numPr>
        <w:bidi w:val="0"/>
      </w:pPr>
      <w:r>
        <w:rPr>
          <w:rtl w:val="0"/>
        </w:rPr>
        <w:t>in English;</w:t>
      </w:r>
    </w:p>
    <w:p>
      <w:pPr>
        <w:pStyle w:val="Heading 4"/>
        <w:numPr>
          <w:ilvl w:val="3"/>
          <w:numId w:val="10"/>
        </w:numPr>
        <w:bidi w:val="0"/>
      </w:pPr>
      <w:r>
        <w:rPr>
          <w:rtl w:val="0"/>
        </w:rPr>
        <w:t>signed by an authorised signatory of the sender; and</w:t>
      </w:r>
    </w:p>
    <w:p>
      <w:pPr>
        <w:pStyle w:val="Heading 4"/>
        <w:numPr>
          <w:ilvl w:val="3"/>
          <w:numId w:val="10"/>
        </w:numPr>
        <w:bidi w:val="0"/>
      </w:pPr>
      <w:r>
        <w:rPr>
          <w:rtl w:val="0"/>
        </w:rPr>
        <w:t>marked for the attention of the person specified on page 1 of this agreement.</w:t>
      </w:r>
    </w:p>
    <w:p>
      <w:pPr>
        <w:pStyle w:val="Heading 3"/>
        <w:numPr>
          <w:ilvl w:val="2"/>
          <w:numId w:val="10"/>
        </w:numPr>
        <w:bidi w:val="0"/>
      </w:pPr>
      <w:r>
        <w:rPr>
          <w:rtl w:val="0"/>
        </w:rPr>
        <w:t>Communications in respect of this agreement must be:</w:t>
      </w:r>
    </w:p>
    <w:p>
      <w:pPr>
        <w:pStyle w:val="Heading 4"/>
        <w:numPr>
          <w:ilvl w:val="3"/>
          <w:numId w:val="11"/>
        </w:numPr>
        <w:bidi w:val="0"/>
      </w:pPr>
      <w:r>
        <w:rPr>
          <w:rtl w:val="0"/>
        </w:rPr>
        <w:t>left at or sent by ordinary post (or airmail if appropriate) to the address set out on page 1 of this agreement;</w:t>
      </w:r>
    </w:p>
    <w:p>
      <w:pPr>
        <w:pStyle w:val="Heading 4"/>
        <w:numPr>
          <w:ilvl w:val="3"/>
          <w:numId w:val="11"/>
        </w:numPr>
        <w:bidi w:val="0"/>
      </w:pPr>
      <w:r>
        <w:rPr>
          <w:rtl w:val="0"/>
        </w:rPr>
        <w:t>sent by fax to the fax number set out on page 1 of this agreement; or</w:t>
      </w:r>
    </w:p>
    <w:p>
      <w:pPr>
        <w:pStyle w:val="Heading 4"/>
        <w:numPr>
          <w:ilvl w:val="3"/>
          <w:numId w:val="11"/>
        </w:numPr>
        <w:bidi w:val="0"/>
      </w:pPr>
      <w:r>
        <w:rPr>
          <w:rtl w:val="0"/>
        </w:rPr>
        <w:t>given in any other way permitted by law.</w:t>
      </w:r>
    </w:p>
    <w:p>
      <w:pPr>
        <w:pStyle w:val="Normal.0"/>
        <w:ind w:left="1440" w:firstLine="0"/>
        <w:rPr>
          <w:sz w:val="20"/>
          <w:szCs w:val="20"/>
        </w:rPr>
      </w:pPr>
      <w:r>
        <w:rPr>
          <w:sz w:val="20"/>
          <w:szCs w:val="20"/>
          <w:rtl w:val="0"/>
          <w:lang w:val="en-US"/>
        </w:rPr>
        <w:t>If the intended recipient has notified a changed address or fax number to the other party, then communications must be to such changed address or fax number.</w:t>
      </w:r>
    </w:p>
    <w:p>
      <w:pPr>
        <w:pStyle w:val="Heading 3"/>
        <w:numPr>
          <w:ilvl w:val="2"/>
          <w:numId w:val="10"/>
        </w:numPr>
        <w:bidi w:val="0"/>
      </w:pPr>
      <w:r>
        <w:rPr>
          <w:rtl w:val="0"/>
        </w:rPr>
        <w:t>Communications in respect of this agreement take effect from the time they are received or taken to be received, and are taken to be received:</w:t>
      </w:r>
    </w:p>
    <w:p>
      <w:pPr>
        <w:pStyle w:val="Heading 4"/>
        <w:numPr>
          <w:ilvl w:val="3"/>
          <w:numId w:val="11"/>
        </w:numPr>
        <w:bidi w:val="0"/>
      </w:pPr>
      <w:r>
        <w:rPr>
          <w:rtl w:val="0"/>
        </w:rPr>
        <w:t>if sent by post, three days after posting (or seven days after posting if sent from one country to another); or</w:t>
      </w:r>
    </w:p>
    <w:p>
      <w:pPr>
        <w:pStyle w:val="Heading 4"/>
        <w:numPr>
          <w:ilvl w:val="3"/>
          <w:numId w:val="11"/>
        </w:numPr>
        <w:bidi w:val="0"/>
      </w:pPr>
      <w:r>
        <w:rPr>
          <w:rtl w:val="0"/>
        </w:rPr>
        <w:t>if sent by fax, at the time shown in the transmission report at the time the whole fax was sent.</w:t>
      </w:r>
    </w:p>
    <w:p>
      <w:pPr>
        <w:pStyle w:val="Heading 3"/>
        <w:numPr>
          <w:ilvl w:val="2"/>
          <w:numId w:val="10"/>
        </w:numPr>
        <w:bidi w:val="0"/>
      </w:pPr>
      <w:r>
        <w:rPr>
          <w:rtl w:val="0"/>
        </w:rPr>
        <w:t>Despite clause 11</w:t>
      </w:r>
      <w:r>
        <w:rPr>
          <w:rtl w:val="0"/>
        </w:rPr>
        <w:t xml:space="preserve"> </w:t>
      </w:r>
      <w:r>
        <w:rPr>
          <w:rtl w:val="0"/>
        </w:rPr>
        <w:t>(c), if communications are received or are taken to be received under clause 11</w:t>
      </w:r>
      <w:r>
        <w:rPr>
          <w:rtl w:val="0"/>
        </w:rPr>
        <w:t xml:space="preserve"> </w:t>
      </w:r>
      <w:r>
        <w:rPr>
          <w:rtl w:val="0"/>
        </w:rPr>
        <w:t xml:space="preserve">(c) after 5.00pm in the place of receipt or on a non-Business Day, they are taken to be received at 9.00am on the next Business Day and take effect from that time unless a later time is specified. </w:t>
      </w:r>
    </w:p>
    <w:p>
      <w:pPr>
        <w:pStyle w:val="Heading 1"/>
        <w:numPr>
          <w:ilvl w:val="0"/>
          <w:numId w:val="6"/>
        </w:numPr>
        <w:bidi w:val="0"/>
      </w:pPr>
      <w:r>
        <w:rPr>
          <w:rtl w:val="0"/>
        </w:rPr>
        <w:t>Governing Law and Jurisdiction</w:t>
      </w:r>
    </w:p>
    <w:p>
      <w:pPr>
        <w:pStyle w:val="Normal.0"/>
      </w:pPr>
      <w:r>
        <w:rPr>
          <w:rFonts w:cs="Arial Unicode MS" w:eastAsia="Arial Unicode MS"/>
          <w:rtl w:val="0"/>
        </w:rPr>
        <w:t xml:space="preserve">This agreement is governed by the laws of </w:t>
      </w:r>
      <w:r>
        <w:rPr>
          <w:rFonts w:cs="Arial Unicode MS" w:eastAsia="Arial Unicode MS"/>
          <w:rtl w:val="0"/>
        </w:rPr>
        <w:t xml:space="preserve">Victoria </w:t>
      </w:r>
      <w:r>
        <w:rPr>
          <w:rFonts w:cs="Arial Unicode MS" w:eastAsia="Arial Unicode MS"/>
          <w:rtl w:val="0"/>
        </w:rPr>
        <w:t>and the parties submit to the non-exclusive jurisdiction of the courts of that place.</w:t>
      </w:r>
    </w:p>
    <w:p>
      <w:pPr>
        <w:pStyle w:val="Heading 1"/>
        <w:numPr>
          <w:ilvl w:val="0"/>
          <w:numId w:val="6"/>
        </w:numPr>
        <w:bidi w:val="0"/>
      </w:pPr>
      <w:r>
        <w:rPr>
          <w:rtl w:val="0"/>
        </w:rPr>
        <w:t>Waiver</w:t>
      </w:r>
    </w:p>
    <w:p>
      <w:pPr>
        <w:pStyle w:val="Normal.0"/>
        <w:rPr>
          <w:sz w:val="20"/>
          <w:szCs w:val="20"/>
        </w:rPr>
      </w:pPr>
      <w:r>
        <w:rPr>
          <w:rFonts w:cs="Arial Unicode MS" w:eastAsia="Arial Unicode MS"/>
          <w:sz w:val="20"/>
          <w:szCs w:val="20"/>
          <w:rtl w:val="0"/>
          <w:lang w:val="en-US"/>
        </w:rPr>
        <w:t>Any waiver of any right arising from a breach of this agreement or of any right, power, authority, discretion or remedy arising upon default under this agreement must be in writing and signed by the party granting the waiver.</w:t>
      </w:r>
    </w:p>
    <w:p>
      <w:pPr>
        <w:pStyle w:val="Heading 1"/>
        <w:numPr>
          <w:ilvl w:val="0"/>
          <w:numId w:val="6"/>
        </w:numPr>
        <w:bidi w:val="0"/>
      </w:pPr>
      <w:r>
        <w:rPr>
          <w:rtl w:val="0"/>
        </w:rPr>
        <w:t>Variation</w:t>
      </w:r>
    </w:p>
    <w:p>
      <w:pPr>
        <w:pStyle w:val="Normal.0"/>
        <w:rPr>
          <w:sz w:val="20"/>
          <w:szCs w:val="20"/>
        </w:rPr>
      </w:pPr>
      <w:r>
        <w:rPr>
          <w:rFonts w:cs="Arial Unicode MS" w:eastAsia="Arial Unicode MS"/>
          <w:sz w:val="20"/>
          <w:szCs w:val="20"/>
          <w:rtl w:val="0"/>
          <w:lang w:val="en-US"/>
        </w:rPr>
        <w:t xml:space="preserve">Any variation of any term of this agreement must be in writing and signed by the parties. </w:t>
      </w:r>
    </w:p>
    <w:p>
      <w:pPr>
        <w:pStyle w:val="Heading 1"/>
        <w:numPr>
          <w:ilvl w:val="0"/>
          <w:numId w:val="6"/>
        </w:numPr>
        <w:bidi w:val="0"/>
      </w:pPr>
      <w:r>
        <w:rPr>
          <w:rtl w:val="0"/>
        </w:rPr>
        <w:t>Counterparts</w:t>
      </w:r>
    </w:p>
    <w:p>
      <w:pPr>
        <w:pStyle w:val="Normal.0"/>
        <w:rPr>
          <w:sz w:val="20"/>
          <w:szCs w:val="20"/>
        </w:rPr>
      </w:pPr>
      <w:r>
        <w:rPr>
          <w:rFonts w:cs="Arial Unicode MS" w:eastAsia="Arial Unicode MS"/>
          <w:sz w:val="20"/>
          <w:szCs w:val="20"/>
          <w:rtl w:val="0"/>
          <w:lang w:val="en-US"/>
        </w:rPr>
        <w:t xml:space="preserve">This agreement may be executed in any number of counterparts, each of which shall be an original. </w:t>
      </w:r>
    </w:p>
    <w:p>
      <w:pPr>
        <w:pStyle w:val="Normal.0"/>
      </w:pPr>
      <w:r>
        <w:rPr>
          <w:rFonts w:ascii="Arial Unicode MS" w:cs="Arial Unicode MS" w:hAnsi="Arial Unicode MS" w:eastAsia="Arial Unicode MS"/>
          <w:b w:val="0"/>
          <w:bCs w:val="0"/>
          <w:i w:val="0"/>
          <w:iCs w:val="0"/>
          <w:sz w:val="20"/>
          <w:szCs w:val="20"/>
        </w:rPr>
        <w:br w:type="page"/>
      </w:r>
    </w:p>
    <w:p>
      <w:pPr>
        <w:pStyle w:val="Normal.0"/>
        <w:rPr>
          <w:sz w:val="20"/>
          <w:szCs w:val="20"/>
        </w:rPr>
      </w:pPr>
    </w:p>
    <w:p>
      <w:pPr>
        <w:pStyle w:val="Exec Clause"/>
        <w:pBdr>
          <w:top w:val="single" w:color="000000" w:sz="12" w:space="1" w:shadow="0" w:frame="0"/>
          <w:left w:val="nil"/>
          <w:bottom w:val="nil"/>
          <w:right w:val="nil"/>
        </w:pBdr>
        <w:tabs>
          <w:tab w:val="left" w:pos="8836" w:leader="underscore"/>
          <w:tab w:val="clear" w:pos="9356"/>
        </w:tabs>
        <w:spacing w:after="120"/>
        <w:rPr>
          <w:rFonts w:ascii="Arial" w:cs="Arial" w:hAnsi="Arial" w:eastAsia="Arial"/>
          <w:b w:val="1"/>
          <w:bCs w:val="1"/>
          <w:sz w:val="20"/>
          <w:szCs w:val="20"/>
        </w:rPr>
      </w:pPr>
    </w:p>
    <w:p>
      <w:pPr>
        <w:pStyle w:val="Exec Clause"/>
        <w:tabs>
          <w:tab w:val="left" w:pos="8836" w:leader="underscore"/>
          <w:tab w:val="clear" w:pos="9356"/>
        </w:tabs>
        <w:spacing w:after="120"/>
        <w:rPr>
          <w:rFonts w:ascii="Arial" w:cs="Arial" w:hAnsi="Arial" w:eastAsia="Arial"/>
          <w:b w:val="1"/>
          <w:bCs w:val="1"/>
          <w:sz w:val="20"/>
          <w:szCs w:val="20"/>
        </w:rPr>
      </w:pPr>
      <w:r>
        <w:rPr>
          <w:rFonts w:ascii="Arial" w:hAnsi="Arial"/>
          <w:b w:val="1"/>
          <w:bCs w:val="1"/>
          <w:sz w:val="20"/>
          <w:szCs w:val="20"/>
          <w:rtl w:val="0"/>
          <w:lang w:val="en-US"/>
        </w:rPr>
        <w:t>Executed as an Agreement:</w:t>
      </w:r>
    </w:p>
    <w:p>
      <w:pPr>
        <w:pStyle w:val="Exec Info"/>
        <w:keepNext w:val="0"/>
        <w:keepLines w:val="0"/>
        <w:tabs>
          <w:tab w:val="left" w:pos="8836" w:leader="underscore"/>
          <w:tab w:val="clear" w:pos="9356"/>
        </w:tabs>
        <w:spacing w:after="240"/>
        <w:rPr>
          <w:rFonts w:ascii="Arial" w:cs="Arial" w:hAnsi="Arial" w:eastAsia="Arial"/>
          <w:sz w:val="20"/>
          <w:szCs w:val="20"/>
        </w:rPr>
      </w:pPr>
    </w:p>
    <w:tbl>
      <w:tblPr>
        <w:tblW w:w="836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98"/>
        <w:gridCol w:w="773"/>
        <w:gridCol w:w="3365"/>
        <w:gridCol w:w="433"/>
      </w:tblGrid>
      <w:tr>
        <w:tblPrEx>
          <w:shd w:val="clear" w:color="auto" w:fill="ced7e7"/>
        </w:tblPrEx>
        <w:trPr>
          <w:trHeight w:val="1182" w:hRule="atLeast"/>
        </w:trPr>
        <w:tc>
          <w:tcPr>
            <w:tcW w:type="dxa" w:w="7936"/>
            <w:gridSpan w:val="3"/>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ind w:left="0" w:firstLine="0"/>
              <w:rPr>
                <w:b w:val="1"/>
                <w:bCs w:val="1"/>
                <w:shd w:val="nil" w:color="auto" w:fill="auto"/>
              </w:rPr>
            </w:pPr>
            <w:r>
              <w:rPr>
                <w:b w:val="0"/>
                <w:bCs w:val="0"/>
                <w:shd w:val="nil" w:color="auto" w:fill="auto"/>
                <w:rtl w:val="0"/>
                <w:lang w:val="en-US"/>
              </w:rPr>
              <w:t xml:space="preserve">Signed by </w:t>
            </w:r>
            <w:r>
              <w:rPr>
                <w:b w:val="1"/>
                <w:bCs w:val="1"/>
                <w:shd w:val="nil" w:color="auto" w:fill="auto"/>
                <w:rtl w:val="0"/>
                <w:lang w:val="en-US"/>
              </w:rPr>
              <w:t>&lt;Your Company Name&gt;</w:t>
            </w:r>
            <w:r>
              <w:rPr>
                <w:b w:val="1"/>
                <w:bCs w:val="1"/>
                <w:shd w:val="nil" w:color="auto" w:fill="auto"/>
                <w:rtl w:val="0"/>
                <w:lang w:val="en-US"/>
              </w:rPr>
              <w:t xml:space="preserve"> Pty Ltd</w:t>
            </w:r>
          </w:p>
          <w:p>
            <w:pPr>
              <w:pStyle w:val="Normal.0"/>
              <w:bidi w:val="0"/>
              <w:spacing w:after="0"/>
              <w:ind w:left="0" w:right="0" w:firstLine="0"/>
              <w:jc w:val="both"/>
              <w:rPr>
                <w:shd w:val="nil" w:color="auto" w:fill="auto"/>
                <w:rtl w:val="0"/>
              </w:rPr>
            </w:pPr>
            <w:r>
              <w:rPr>
                <w:shd w:val="nil" w:color="auto" w:fill="auto"/>
                <w:rtl w:val="0"/>
                <w:lang w:val="en-US"/>
              </w:rPr>
              <w:t>(&lt;ACN or ABN XX XXX XXX XXX&gt;</w:t>
            </w:r>
            <w:r>
              <w:rPr>
                <w:sz w:val="18"/>
                <w:szCs w:val="18"/>
                <w:shd w:val="nil" w:color="auto" w:fill="auto"/>
                <w:rtl w:val="0"/>
                <w:lang w:val="en-US"/>
              </w:rPr>
              <w:t>)</w:t>
            </w:r>
            <w:r>
              <w:rPr>
                <w:shd w:val="nil" w:color="auto" w:fill="auto"/>
                <w:rtl w:val="0"/>
                <w:lang w:val="en-US"/>
              </w:rPr>
              <w:t xml:space="preserve"> in accordance with s127</w:t>
            </w:r>
          </w:p>
          <w:p>
            <w:pPr>
              <w:pStyle w:val="Normal.0"/>
              <w:bidi w:val="0"/>
              <w:ind w:left="0" w:right="0" w:firstLine="0"/>
              <w:jc w:val="both"/>
              <w:rPr>
                <w:rtl w:val="0"/>
              </w:rPr>
            </w:pPr>
            <w:r>
              <w:rPr>
                <w:i w:val="1"/>
                <w:iCs w:val="1"/>
                <w:shd w:val="nil" w:color="auto" w:fill="auto"/>
                <w:rtl w:val="0"/>
                <w:lang w:val="en-US"/>
              </w:rPr>
              <w:t xml:space="preserve">Corporations Act 2001 </w:t>
            </w:r>
            <w:r>
              <w:rPr>
                <w:shd w:val="nil" w:color="auto" w:fill="auto"/>
                <w:rtl w:val="0"/>
                <w:lang w:val="en-US"/>
              </w:rPr>
              <w:t>(Cth):</w:t>
            </w:r>
          </w:p>
        </w:tc>
        <w:tc>
          <w:tcPr>
            <w:tcW w:type="dxa" w:w="43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8" w:hRule="atLeast"/>
        </w:trPr>
        <w:tc>
          <w:tcPr>
            <w:tcW w:type="dxa" w:w="3798"/>
            <w:tcBorders>
              <w:top w:val="nil"/>
              <w:left w:val="nil"/>
              <w:bottom w:val="single" w:color="000000" w:sz="2" w:space="0" w:shadow="0" w:frame="0"/>
              <w:right w:val="nil"/>
            </w:tcBorders>
            <w:shd w:val="clear" w:color="auto" w:fill="auto"/>
            <w:tcMar>
              <w:top w:type="dxa" w:w="80"/>
              <w:left w:type="dxa" w:w="80"/>
              <w:bottom w:type="dxa" w:w="80"/>
              <w:right w:type="dxa" w:w="80"/>
            </w:tcMar>
            <w:vAlign w:val="top"/>
          </w:tcPr>
          <w:p/>
        </w:tc>
        <w:tc>
          <w:tcPr>
            <w:tcW w:type="dxa" w:w="773"/>
            <w:tcBorders>
              <w:top w:val="nil"/>
              <w:left w:val="nil"/>
              <w:bottom w:val="nil"/>
              <w:right w:val="nil"/>
            </w:tcBorders>
            <w:shd w:val="clear" w:color="auto" w:fill="auto"/>
            <w:tcMar>
              <w:top w:type="dxa" w:w="80"/>
              <w:left w:type="dxa" w:w="80"/>
              <w:bottom w:type="dxa" w:w="80"/>
              <w:right w:type="dxa" w:w="80"/>
            </w:tcMar>
            <w:vAlign w:val="top"/>
          </w:tcPr>
          <w:p/>
        </w:tc>
        <w:tc>
          <w:tcPr>
            <w:tcW w:type="dxa" w:w="3798"/>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1127" w:hRule="atLeast"/>
        </w:trPr>
        <w:tc>
          <w:tcPr>
            <w:tcW w:type="dxa" w:w="3798"/>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top"/>
          </w:tcPr>
          <w:p>
            <w:pPr>
              <w:pStyle w:val="Exec Signature"/>
              <w:spacing w:before="0"/>
              <w:rPr>
                <w:sz w:val="20"/>
                <w:szCs w:val="20"/>
                <w:shd w:val="nil" w:color="auto" w:fill="auto"/>
              </w:rPr>
            </w:pPr>
            <w:r>
              <w:rPr>
                <w:sz w:val="20"/>
                <w:szCs w:val="20"/>
                <w:shd w:val="nil" w:color="auto" w:fill="auto"/>
                <w:rtl w:val="0"/>
                <w:lang w:val="en-US"/>
              </w:rPr>
              <w:t>Director</w:t>
            </w:r>
          </w:p>
          <w:p>
            <w:pPr>
              <w:pStyle w:val="Normal.0"/>
            </w:pPr>
            <w:r>
              <w:rPr>
                <w:shd w:val="nil" w:color="auto" w:fill="auto"/>
                <w:lang w:val="en-US"/>
              </w:rPr>
            </w:r>
          </w:p>
        </w:tc>
        <w:tc>
          <w:tcPr>
            <w:tcW w:type="dxa" w:w="773"/>
            <w:tcBorders>
              <w:top w:val="nil"/>
              <w:left w:val="nil"/>
              <w:bottom w:val="nil"/>
              <w:right w:val="nil"/>
            </w:tcBorders>
            <w:shd w:val="clear" w:color="auto" w:fill="auto"/>
            <w:tcMar>
              <w:top w:type="dxa" w:w="80"/>
              <w:left w:type="dxa" w:w="80"/>
              <w:bottom w:type="dxa" w:w="80"/>
              <w:right w:type="dxa" w:w="80"/>
            </w:tcMar>
            <w:vAlign w:val="top"/>
          </w:tcPr>
          <w:p/>
        </w:tc>
        <w:tc>
          <w:tcPr>
            <w:tcW w:type="dxa" w:w="379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Exec Signature"/>
              <w:spacing w:before="0"/>
            </w:pPr>
            <w:r>
              <w:rPr>
                <w:sz w:val="20"/>
                <w:szCs w:val="20"/>
                <w:shd w:val="nil" w:color="auto" w:fill="auto"/>
                <w:rtl w:val="0"/>
                <w:lang w:val="en-US"/>
              </w:rPr>
              <w:t>Director</w:t>
            </w:r>
          </w:p>
        </w:tc>
      </w:tr>
      <w:tr>
        <w:tblPrEx>
          <w:shd w:val="clear" w:color="auto" w:fill="ced7e7"/>
        </w:tblPrEx>
        <w:trPr>
          <w:trHeight w:val="218" w:hRule="atLeast"/>
        </w:trPr>
        <w:tc>
          <w:tcPr>
            <w:tcW w:type="dxa" w:w="3798"/>
            <w:tcBorders>
              <w:top w:val="single" w:color="000000" w:sz="2" w:space="0" w:shadow="0" w:frame="0"/>
              <w:left w:val="nil"/>
              <w:bottom w:val="nil"/>
              <w:right w:val="nil"/>
            </w:tcBorders>
            <w:shd w:val="clear" w:color="auto" w:fill="auto"/>
            <w:tcMar>
              <w:top w:type="dxa" w:w="80"/>
              <w:left w:type="dxa" w:w="80"/>
              <w:bottom w:type="dxa" w:w="80"/>
              <w:right w:type="dxa" w:w="80"/>
            </w:tcMar>
            <w:vAlign w:val="top"/>
          </w:tcPr>
          <w:p>
            <w:pPr>
              <w:pStyle w:val="Normal.0"/>
              <w:ind w:left="0" w:firstLine="0"/>
            </w:pPr>
            <w:r>
              <w:rPr>
                <w:shd w:val="nil" w:color="auto" w:fill="auto"/>
                <w:rtl w:val="0"/>
                <w:lang w:val="en-US"/>
              </w:rPr>
              <w:t>Name</w:t>
            </w:r>
          </w:p>
        </w:tc>
        <w:tc>
          <w:tcPr>
            <w:tcW w:type="dxa" w:w="773"/>
            <w:tcBorders>
              <w:top w:val="nil"/>
              <w:left w:val="nil"/>
              <w:bottom w:val="nil"/>
              <w:right w:val="nil"/>
            </w:tcBorders>
            <w:shd w:val="clear" w:color="auto" w:fill="auto"/>
            <w:tcMar>
              <w:top w:type="dxa" w:w="80"/>
              <w:left w:type="dxa" w:w="80"/>
              <w:bottom w:type="dxa" w:w="80"/>
              <w:right w:type="dxa" w:w="80"/>
            </w:tcMar>
            <w:vAlign w:val="top"/>
          </w:tcPr>
          <w:p/>
        </w:tc>
        <w:tc>
          <w:tcPr>
            <w:tcW w:type="dxa" w:w="3798"/>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ind w:left="0" w:firstLine="0"/>
            </w:pPr>
            <w:r>
              <w:rPr>
                <w:shd w:val="nil" w:color="auto" w:fill="auto"/>
                <w:rtl w:val="0"/>
                <w:lang w:val="en-US"/>
              </w:rPr>
              <w:t>Name</w:t>
            </w:r>
          </w:p>
        </w:tc>
      </w:tr>
    </w:tbl>
    <w:p>
      <w:pPr>
        <w:pStyle w:val="Exec Info"/>
        <w:keepNext w:val="0"/>
        <w:keepLines w:val="0"/>
        <w:widowControl w:val="0"/>
        <w:tabs>
          <w:tab w:val="left" w:pos="8836" w:leader="underscore"/>
          <w:tab w:val="clear" w:pos="9356"/>
        </w:tabs>
        <w:spacing w:after="240"/>
        <w:rPr>
          <w:rFonts w:ascii="Arial" w:cs="Arial" w:hAnsi="Arial" w:eastAsia="Arial"/>
          <w:sz w:val="20"/>
          <w:szCs w:val="20"/>
        </w:rPr>
      </w:pPr>
    </w:p>
    <w:p>
      <w:pPr>
        <w:pStyle w:val="Exec Info"/>
        <w:keepNext w:val="0"/>
        <w:keepLines w:val="0"/>
        <w:tabs>
          <w:tab w:val="left" w:pos="8836" w:leader="underscore"/>
          <w:tab w:val="clear" w:pos="9356"/>
        </w:tabs>
        <w:spacing w:after="240"/>
        <w:rPr>
          <w:rFonts w:ascii="Arial" w:cs="Arial" w:hAnsi="Arial" w:eastAsia="Arial"/>
          <w:sz w:val="20"/>
          <w:szCs w:val="20"/>
        </w:rPr>
      </w:pPr>
    </w:p>
    <w:p>
      <w:pPr>
        <w:pStyle w:val="Exec Info"/>
        <w:keepNext w:val="0"/>
        <w:keepLines w:val="0"/>
        <w:tabs>
          <w:tab w:val="left" w:pos="8836" w:leader="underscore"/>
          <w:tab w:val="clear" w:pos="9356"/>
        </w:tabs>
        <w:spacing w:after="240"/>
        <w:rPr>
          <w:rFonts w:ascii="Arial" w:cs="Arial" w:hAnsi="Arial" w:eastAsia="Arial"/>
          <w:sz w:val="20"/>
          <w:szCs w:val="20"/>
        </w:rPr>
      </w:pPr>
    </w:p>
    <w:p>
      <w:pPr>
        <w:pStyle w:val="Exec Info"/>
        <w:keepNext w:val="0"/>
        <w:keepLines w:val="0"/>
        <w:tabs>
          <w:tab w:val="left" w:pos="8836" w:leader="underscore"/>
          <w:tab w:val="clear" w:pos="9356"/>
        </w:tabs>
        <w:spacing w:after="240"/>
        <w:rPr>
          <w:rFonts w:ascii="Arial" w:cs="Arial" w:hAnsi="Arial" w:eastAsia="Arial"/>
          <w:sz w:val="20"/>
          <w:szCs w:val="20"/>
        </w:rPr>
      </w:pPr>
    </w:p>
    <w:tbl>
      <w:tblPr>
        <w:tblW w:w="836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98"/>
        <w:gridCol w:w="773"/>
        <w:gridCol w:w="3798"/>
      </w:tblGrid>
      <w:tr>
        <w:tblPrEx>
          <w:shd w:val="clear" w:color="auto" w:fill="ced7e7"/>
        </w:tblPrEx>
        <w:trPr>
          <w:trHeight w:val="1182" w:hRule="atLeast"/>
        </w:trPr>
        <w:tc>
          <w:tcPr>
            <w:tcW w:type="dxa" w:w="8369"/>
            <w:gridSpan w:val="3"/>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ind w:left="0" w:firstLine="0"/>
              <w:rPr>
                <w:b w:val="1"/>
                <w:bCs w:val="1"/>
                <w:shd w:val="clear" w:color="auto" w:fill="ffee08"/>
              </w:rPr>
            </w:pPr>
            <w:r>
              <w:rPr>
                <w:b w:val="0"/>
                <w:bCs w:val="0"/>
                <w:shd w:val="nil" w:color="auto" w:fill="auto"/>
                <w:rtl w:val="0"/>
                <w:lang w:val="en-US"/>
              </w:rPr>
              <w:t xml:space="preserve">Signed by </w:t>
            </w:r>
            <w:r>
              <w:rPr>
                <w:b w:val="1"/>
                <w:bCs w:val="1"/>
                <w:shd w:val="clear" w:color="auto" w:fill="ffee08"/>
                <w:rtl w:val="0"/>
                <w:lang w:val="en-US"/>
              </w:rPr>
              <w:t>&lt;Other Party Company or Individual Name&gt;</w:t>
            </w:r>
          </w:p>
          <w:p>
            <w:pPr>
              <w:pStyle w:val="Normal.0"/>
              <w:bidi w:val="0"/>
              <w:spacing w:after="0"/>
              <w:ind w:left="0" w:right="0" w:firstLine="0"/>
              <w:jc w:val="both"/>
              <w:rPr>
                <w:shd w:val="nil" w:color="auto" w:fill="auto"/>
                <w:rtl w:val="0"/>
              </w:rPr>
            </w:pPr>
            <w:r>
              <w:rPr>
                <w:shd w:val="clear" w:color="auto" w:fill="ffee08"/>
                <w:rtl w:val="0"/>
                <w:lang w:val="en-US"/>
              </w:rPr>
              <w:t>(</w:t>
            </w:r>
            <w:r>
              <w:rPr>
                <w:shd w:val="clear" w:color="auto" w:fill="ffee08"/>
                <w:rtl w:val="0"/>
                <w:lang w:val="en-US"/>
              </w:rPr>
              <w:t>&lt;ACN or ABN XX XXX XXX XXX&gt;</w:t>
            </w:r>
            <w:r>
              <w:rPr>
                <w:shd w:val="clear" w:color="auto" w:fill="ffee08"/>
                <w:rtl w:val="0"/>
                <w:lang w:val="en-US"/>
              </w:rPr>
              <w:t xml:space="preserve">) </w:t>
            </w:r>
            <w:r>
              <w:rPr>
                <w:shd w:val="nil" w:color="auto" w:fill="auto"/>
                <w:rtl w:val="0"/>
                <w:lang w:val="en-US"/>
              </w:rPr>
              <w:t>in accordance with s127</w:t>
            </w:r>
          </w:p>
          <w:p>
            <w:pPr>
              <w:pStyle w:val="Normal.0"/>
              <w:bidi w:val="0"/>
              <w:ind w:left="0" w:right="0" w:firstLine="0"/>
              <w:jc w:val="both"/>
              <w:rPr>
                <w:rtl w:val="0"/>
              </w:rPr>
            </w:pPr>
            <w:r>
              <w:rPr>
                <w:i w:val="1"/>
                <w:iCs w:val="1"/>
                <w:shd w:val="nil" w:color="auto" w:fill="auto"/>
                <w:rtl w:val="0"/>
                <w:lang w:val="en-US"/>
              </w:rPr>
              <w:t xml:space="preserve">Corporations Act 2001 </w:t>
            </w:r>
            <w:r>
              <w:rPr>
                <w:shd w:val="nil" w:color="auto" w:fill="auto"/>
                <w:rtl w:val="0"/>
                <w:lang w:val="en-US"/>
              </w:rPr>
              <w:t>(Cth):</w:t>
            </w:r>
          </w:p>
        </w:tc>
      </w:tr>
      <w:tr>
        <w:tblPrEx>
          <w:shd w:val="clear" w:color="auto" w:fill="ced7e7"/>
        </w:tblPrEx>
        <w:trPr>
          <w:trHeight w:val="218" w:hRule="atLeast"/>
        </w:trPr>
        <w:tc>
          <w:tcPr>
            <w:tcW w:type="dxa" w:w="3798"/>
            <w:tcBorders>
              <w:top w:val="nil"/>
              <w:left w:val="nil"/>
              <w:bottom w:val="single" w:color="000000" w:sz="2" w:space="0" w:shadow="0" w:frame="0"/>
              <w:right w:val="nil"/>
            </w:tcBorders>
            <w:shd w:val="clear" w:color="auto" w:fill="auto"/>
            <w:tcMar>
              <w:top w:type="dxa" w:w="80"/>
              <w:left w:type="dxa" w:w="80"/>
              <w:bottom w:type="dxa" w:w="80"/>
              <w:right w:type="dxa" w:w="80"/>
            </w:tcMar>
            <w:vAlign w:val="top"/>
          </w:tcPr>
          <w:p/>
        </w:tc>
        <w:tc>
          <w:tcPr>
            <w:tcW w:type="dxa" w:w="773"/>
            <w:tcBorders>
              <w:top w:val="nil"/>
              <w:left w:val="nil"/>
              <w:bottom w:val="nil"/>
              <w:right w:val="nil"/>
            </w:tcBorders>
            <w:shd w:val="clear" w:color="auto" w:fill="auto"/>
            <w:tcMar>
              <w:top w:type="dxa" w:w="80"/>
              <w:left w:type="dxa" w:w="80"/>
              <w:bottom w:type="dxa" w:w="80"/>
              <w:right w:type="dxa" w:w="80"/>
            </w:tcMar>
            <w:vAlign w:val="top"/>
          </w:tcPr>
          <w:p/>
        </w:tc>
        <w:tc>
          <w:tcPr>
            <w:tcW w:type="dxa" w:w="379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1127" w:hRule="atLeast"/>
        </w:trPr>
        <w:tc>
          <w:tcPr>
            <w:tcW w:type="dxa" w:w="3798"/>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top"/>
          </w:tcPr>
          <w:p>
            <w:pPr>
              <w:pStyle w:val="Exec Signature"/>
              <w:spacing w:before="0"/>
              <w:rPr>
                <w:sz w:val="20"/>
                <w:szCs w:val="20"/>
                <w:shd w:val="nil" w:color="auto" w:fill="auto"/>
              </w:rPr>
            </w:pPr>
            <w:r>
              <w:rPr>
                <w:sz w:val="20"/>
                <w:szCs w:val="20"/>
                <w:shd w:val="nil" w:color="auto" w:fill="auto"/>
                <w:rtl w:val="0"/>
                <w:lang w:val="en-US"/>
              </w:rPr>
              <w:t>Director</w:t>
            </w:r>
          </w:p>
          <w:p>
            <w:pPr>
              <w:pStyle w:val="Normal.0"/>
            </w:pPr>
            <w:r>
              <w:rPr>
                <w:shd w:val="nil" w:color="auto" w:fill="auto"/>
                <w:lang w:val="en-US"/>
              </w:rPr>
            </w:r>
          </w:p>
        </w:tc>
        <w:tc>
          <w:tcPr>
            <w:tcW w:type="dxa" w:w="773"/>
            <w:tcBorders>
              <w:top w:val="nil"/>
              <w:left w:val="nil"/>
              <w:bottom w:val="nil"/>
              <w:right w:val="nil"/>
            </w:tcBorders>
            <w:shd w:val="clear" w:color="auto" w:fill="auto"/>
            <w:tcMar>
              <w:top w:type="dxa" w:w="80"/>
              <w:left w:type="dxa" w:w="80"/>
              <w:bottom w:type="dxa" w:w="80"/>
              <w:right w:type="dxa" w:w="80"/>
            </w:tcMar>
            <w:vAlign w:val="top"/>
          </w:tcPr>
          <w:p/>
        </w:tc>
        <w:tc>
          <w:tcPr>
            <w:tcW w:type="dxa" w:w="379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Exec Signature"/>
              <w:spacing w:before="0"/>
            </w:pPr>
            <w:r>
              <w:rPr>
                <w:sz w:val="20"/>
                <w:szCs w:val="20"/>
                <w:shd w:val="nil" w:color="auto" w:fill="auto"/>
                <w:rtl w:val="0"/>
                <w:lang w:val="en-US"/>
              </w:rPr>
              <w:t>Director</w:t>
            </w:r>
          </w:p>
        </w:tc>
      </w:tr>
      <w:tr>
        <w:tblPrEx>
          <w:shd w:val="clear" w:color="auto" w:fill="ced7e7"/>
        </w:tblPrEx>
        <w:trPr>
          <w:trHeight w:val="218" w:hRule="atLeast"/>
        </w:trPr>
        <w:tc>
          <w:tcPr>
            <w:tcW w:type="dxa" w:w="3798"/>
            <w:tcBorders>
              <w:top w:val="single" w:color="000000" w:sz="2" w:space="0" w:shadow="0" w:frame="0"/>
              <w:left w:val="nil"/>
              <w:bottom w:val="nil"/>
              <w:right w:val="nil"/>
            </w:tcBorders>
            <w:shd w:val="clear" w:color="auto" w:fill="auto"/>
            <w:tcMar>
              <w:top w:type="dxa" w:w="80"/>
              <w:left w:type="dxa" w:w="80"/>
              <w:bottom w:type="dxa" w:w="80"/>
              <w:right w:type="dxa" w:w="80"/>
            </w:tcMar>
            <w:vAlign w:val="top"/>
          </w:tcPr>
          <w:p>
            <w:pPr>
              <w:pStyle w:val="Normal.0"/>
              <w:ind w:left="0" w:firstLine="0"/>
            </w:pPr>
            <w:r>
              <w:rPr>
                <w:shd w:val="nil" w:color="auto" w:fill="auto"/>
                <w:rtl w:val="0"/>
                <w:lang w:val="en-US"/>
              </w:rPr>
              <w:t>Name</w:t>
            </w:r>
          </w:p>
        </w:tc>
        <w:tc>
          <w:tcPr>
            <w:tcW w:type="dxa" w:w="773"/>
            <w:tcBorders>
              <w:top w:val="nil"/>
              <w:left w:val="nil"/>
              <w:bottom w:val="nil"/>
              <w:right w:val="nil"/>
            </w:tcBorders>
            <w:shd w:val="clear" w:color="auto" w:fill="auto"/>
            <w:tcMar>
              <w:top w:type="dxa" w:w="80"/>
              <w:left w:type="dxa" w:w="80"/>
              <w:bottom w:type="dxa" w:w="80"/>
              <w:right w:type="dxa" w:w="80"/>
            </w:tcMar>
            <w:vAlign w:val="top"/>
          </w:tcPr>
          <w:p/>
        </w:tc>
        <w:tc>
          <w:tcPr>
            <w:tcW w:type="dxa" w:w="379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ind w:left="0" w:firstLine="0"/>
            </w:pPr>
            <w:r>
              <w:rPr>
                <w:shd w:val="nil" w:color="auto" w:fill="auto"/>
                <w:rtl w:val="0"/>
                <w:lang w:val="en-US"/>
              </w:rPr>
              <w:t>Name</w:t>
            </w:r>
          </w:p>
        </w:tc>
      </w:tr>
    </w:tbl>
    <w:p>
      <w:pPr>
        <w:pStyle w:val="Exec Info"/>
        <w:keepNext w:val="0"/>
        <w:keepLines w:val="0"/>
        <w:widowControl w:val="0"/>
        <w:tabs>
          <w:tab w:val="left" w:pos="8836" w:leader="underscore"/>
          <w:tab w:val="clear" w:pos="9356"/>
        </w:tabs>
        <w:spacing w:after="240"/>
      </w:pPr>
      <w:r>
        <w:rPr>
          <w:rFonts w:ascii="Arial" w:cs="Arial" w:hAnsi="Arial" w:eastAsia="Arial"/>
          <w:sz w:val="20"/>
          <w:szCs w:val="20"/>
        </w:rPr>
      </w:r>
    </w:p>
    <w:sectPr>
      <w:headerReference w:type="default" r:id="rId8"/>
      <w:headerReference w:type="first" r:id="rId9"/>
      <w:footerReference w:type="default" r:id="rId10"/>
      <w:footerReference w:type="first" r:id="rId11"/>
      <w:pgSz w:w="11900" w:h="16840" w:orient="portrait"/>
      <w:pgMar w:top="1500" w:right="1134" w:bottom="1451" w:left="1701" w:header="567" w:footer="567"/>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000000" w:sz="2" w:space="9" w:shadow="0" w:frame="0"/>
      </w:pBdr>
      <w:tabs>
        <w:tab w:val="clear" w:pos="5670"/>
        <w:tab w:val="clear" w:pos="9214"/>
      </w:tabs>
    </w:pPr>
    <w:r>
      <w:rPr>
        <w:sz w:val="20"/>
        <w:szCs w:val="20"/>
        <w:rtl w:val="0"/>
        <w:lang w:val="en-US"/>
      </w:rPr>
      <w:t>©</w:t>
    </w:r>
    <w:r>
      <w:rPr>
        <w:sz w:val="20"/>
        <w:szCs w:val="20"/>
        <w:rtl w:val="0"/>
        <w:lang w:val="en-US"/>
      </w:rPr>
      <w:t xml:space="preserve"> Copyright </w:t>
    </w:r>
    <w:r>
      <w:rPr>
        <w:sz w:val="20"/>
        <w:szCs w:val="20"/>
        <w:rtl w:val="0"/>
        <w:lang w:val="en-US"/>
      </w:rPr>
      <w:t>&lt;Your Company Name&gt;</w:t>
    </w:r>
    <w:r>
      <w:rPr>
        <w:sz w:val="20"/>
        <w:szCs w:val="20"/>
        <w:rtl w:val="0"/>
        <w:lang w:val="en-US"/>
      </w:rPr>
      <w:t xml:space="preserve"> Pty. All Rights Reserved.                </w:t>
      <w:tab/>
      <w:tab/>
      <w:tab/>
    </w:r>
    <w:r>
      <w:rPr>
        <w:sz w:val="20"/>
        <w:szCs w:val="20"/>
      </w:rPr>
      <w:fldChar w:fldCharType="begin" w:fldLock="0"/>
    </w:r>
    <w:r>
      <w:rPr>
        <w:sz w:val="20"/>
        <w:szCs w:val="20"/>
      </w:rPr>
      <w:instrText xml:space="preserve"> PAGE </w:instrText>
    </w:r>
    <w:r>
      <w:rPr>
        <w:sz w:val="20"/>
        <w:szCs w:val="20"/>
      </w:rPr>
      <w:fldChar w:fldCharType="separate" w:fldLock="0"/>
    </w:r>
    <w:r>
      <w:rPr>
        <w:sz w:val="20"/>
        <w:szCs w:val="20"/>
      </w:rPr>
    </w:r>
    <w:r>
      <w:rPr>
        <w:sz w:val="20"/>
        <w:szCs w:val="20"/>
      </w:rPr>
      <w:fldChar w:fldCharType="end" w:fldLock="0"/>
    </w:r>
    <w:r>
      <w:rPr>
        <w:sz w:val="20"/>
        <w:szCs w:val="20"/>
        <w:rtl w:val="0"/>
        <w:lang w:val="en-US"/>
      </w:rPr>
      <w:t xml:space="preserve"> | </w:t>
    </w:r>
    <w:r>
      <w:rPr>
        <w:sz w:val="20"/>
        <w:szCs w:val="20"/>
      </w:rPr>
      <w:fldChar w:fldCharType="begin" w:fldLock="0"/>
    </w:r>
    <w:r>
      <w:rPr>
        <w:sz w:val="20"/>
        <w:szCs w:val="20"/>
      </w:rPr>
      <w:instrText xml:space="preserve"> NUMPAGES </w:instrText>
    </w:r>
    <w:r>
      <w:rPr>
        <w:sz w:val="20"/>
        <w:szCs w:val="20"/>
      </w:rPr>
      <w:fldChar w:fldCharType="separate" w:fldLock="0"/>
    </w:r>
    <w:r>
      <w:rPr>
        <w:sz w:val="20"/>
        <w:szCs w:val="20"/>
      </w:rPr>
    </w:r>
    <w:r>
      <w:rPr>
        <w:sz w:val="20"/>
        <w:szCs w:val="2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000000" w:sz="2" w:space="9" w:shadow="0" w:frame="0"/>
      </w:pBdr>
      <w:tabs>
        <w:tab w:val="clear" w:pos="5670"/>
        <w:tab w:val="clear" w:pos="9214"/>
      </w:tabs>
    </w:pPr>
    <w:r>
      <w:rPr>
        <w:rtl w:val="0"/>
        <w:lang w:val="en-US"/>
      </w:rPr>
      <w:t>Mutual NDA</w:t>
      <w:tab/>
      <w:tab/>
      <w:tab/>
      <w:tab/>
      <w:tab/>
      <w:tab/>
      <w:tab/>
      <w:tab/>
    </w:r>
    <w:r>
      <w:rPr>
        <w:sz w:val="20"/>
        <w:szCs w:val="20"/>
        <w:rtl w:val="0"/>
        <w:lang w:val="en-US"/>
      </w:rPr>
      <w:t xml:space="preserve">          </w:t>
      <w:tab/>
      <w:tab/>
      <w:tab/>
    </w:r>
    <w:r>
      <w:rPr>
        <w:sz w:val="20"/>
        <w:szCs w:val="20"/>
      </w:rPr>
      <w:fldChar w:fldCharType="begin" w:fldLock="0"/>
    </w:r>
    <w:r>
      <w:rPr>
        <w:sz w:val="20"/>
        <w:szCs w:val="20"/>
      </w:rPr>
      <w:instrText xml:space="preserve"> PAGE </w:instrText>
    </w:r>
    <w:r>
      <w:rPr>
        <w:sz w:val="20"/>
        <w:szCs w:val="20"/>
      </w:rPr>
      <w:fldChar w:fldCharType="separate" w:fldLock="0"/>
    </w:r>
    <w:r>
      <w:rPr>
        <w:sz w:val="20"/>
        <w:szCs w:val="20"/>
      </w:rPr>
    </w:r>
    <w:r>
      <w:rPr>
        <w:sz w:val="20"/>
        <w:szCs w:val="20"/>
      </w:rPr>
      <w:fldChar w:fldCharType="end" w:fldLock="0"/>
    </w:r>
    <w:r>
      <w:rPr>
        <w:sz w:val="20"/>
        <w:szCs w:val="20"/>
        <w:rtl w:val="0"/>
        <w:lang w:val="en-US"/>
      </w:rPr>
      <w:t xml:space="preserve"> | </w:t>
    </w:r>
    <w:r>
      <w:rPr>
        <w:sz w:val="20"/>
        <w:szCs w:val="20"/>
      </w:rPr>
      <w:fldChar w:fldCharType="begin" w:fldLock="0"/>
    </w:r>
    <w:r>
      <w:rPr>
        <w:sz w:val="20"/>
        <w:szCs w:val="20"/>
      </w:rPr>
      <w:instrText xml:space="preserve"> NUMPAGES </w:instrText>
    </w:r>
    <w:r>
      <w:rPr>
        <w:sz w:val="20"/>
        <w:szCs w:val="20"/>
      </w:rPr>
      <w:fldChar w:fldCharType="separate" w:fldLock="0"/>
    </w:r>
    <w:r>
      <w:rPr>
        <w:sz w:val="20"/>
        <w:szCs w:val="20"/>
      </w:rPr>
    </w:r>
    <w:r>
      <w:rPr>
        <w:sz w:val="20"/>
        <w:szCs w:val="20"/>
      </w:rPr>
      <w:fldChar w:fldCharType="end" w:fldLock="0"/>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1428" w:hanging="70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532"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252"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972"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692"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412"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132"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852"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572"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upperLetter"/>
      <w:suff w:val="tab"/>
      <w:lvlText w:val="%1."/>
      <w:lvlJc w:val="left"/>
      <w:pPr>
        <w:ind w:left="1304"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440" w:hanging="7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440" w:hanging="70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40" w:hanging="70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440" w:hanging="70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1440" w:hanging="70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1440" w:hanging="70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1440" w:hanging="70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1440" w:hanging="7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
  </w:abstractNum>
  <w:abstractNum w:abstractNumId="5">
    <w:multiLevelType w:val="hybridMultilevel"/>
    <w:styleLink w:val="Imported Style 1"/>
    <w:lvl w:ilvl="0">
      <w:start w:val="1"/>
      <w:numFmt w:val="decimal"/>
      <w:suff w:val="tab"/>
      <w:lvlText w:val="%1."/>
      <w:lvlJc w:val="left"/>
      <w:pPr>
        <w:ind w:left="737" w:hanging="73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57" w:hanging="73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68"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upperLetter"/>
      <w:suff w:val="tab"/>
      <w:lvlText w:val="(%5)"/>
      <w:lvlJc w:val="left"/>
      <w:pPr>
        <w:ind w:left="3576"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84"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4853"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5422"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99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decimal"/>
        <w:suff w:val="tab"/>
        <w:lvlText w:val="%1."/>
        <w:lvlJc w:val="left"/>
        <w:pPr>
          <w:ind w:left="737" w:hanging="73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45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2194" w:hanging="737"/>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tab"/>
        <w:lvlText w:val="(%4)"/>
        <w:lvlJc w:val="left"/>
        <w:pPr>
          <w:ind w:left="2880" w:hanging="720"/>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upperLetter"/>
        <w:suff w:val="tab"/>
        <w:lvlText w:val="(%5)"/>
        <w:lvlJc w:val="left"/>
        <w:pPr>
          <w:ind w:left="3588"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96"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4867"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ind w:left="5438"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01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
    <w:lvlOverride w:ilvl="0">
      <w:lvl w:ilvl="0">
        <w:start w:val="1"/>
        <w:numFmt w:val="decimal"/>
        <w:suff w:val="tab"/>
        <w:lvlText w:val="%1."/>
        <w:lvlJc w:val="left"/>
        <w:pPr>
          <w:ind w:left="720" w:hanging="70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45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2194" w:hanging="737"/>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tab"/>
        <w:lvlText w:val="(%4)"/>
        <w:lvlJc w:val="left"/>
        <w:pPr>
          <w:ind w:left="2880" w:hanging="720"/>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upperLetter"/>
        <w:suff w:val="tab"/>
        <w:lvlText w:val="(%5)"/>
        <w:lvlJc w:val="left"/>
        <w:pPr>
          <w:ind w:left="3588"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96"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4867"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ind w:left="5438"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01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4"/>
    <w:lvlOverride w:ilvl="0">
      <w:lvl w:ilvl="0">
        <w:start w:val="1"/>
        <w:numFmt w:val="decimal"/>
        <w:suff w:val="tab"/>
        <w:lvlText w:val="%1."/>
        <w:lvlJc w:val="left"/>
        <w:pPr>
          <w:ind w:left="791" w:hanging="77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5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68"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upperLetter"/>
        <w:suff w:val="tab"/>
        <w:lvlText w:val="(%5)"/>
        <w:lvlJc w:val="left"/>
        <w:pPr>
          <w:ind w:left="357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8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4853"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ind w:left="5422"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99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4"/>
    <w:lvlOverride w:ilvl="0">
      <w:lvl w:ilvl="0">
        <w:start w:val="1"/>
        <w:numFmt w:val="decimal"/>
        <w:suff w:val="tab"/>
        <w:lvlText w:val="%1."/>
        <w:lvlJc w:val="left"/>
        <w:pPr>
          <w:ind w:left="737" w:hanging="73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409" w:hanging="77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1474"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ind w:left="2041" w:hanging="567"/>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upperLetter"/>
        <w:suff w:val="tab"/>
        <w:lvlText w:val="(%5)"/>
        <w:lvlJc w:val="left"/>
        <w:pPr>
          <w:ind w:left="2868"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576"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4147"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ind w:left="4718"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29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4"/>
    <w:lvlOverride w:ilvl="0">
      <w:lvl w:ilvl="0">
        <w:start w:val="1"/>
        <w:numFmt w:val="decimal"/>
        <w:suff w:val="tab"/>
        <w:lvlText w:val="%1."/>
        <w:lvlJc w:val="left"/>
        <w:pPr>
          <w:ind w:left="737" w:hanging="73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409" w:hanging="77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1474"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ind w:left="2211" w:hanging="737"/>
        </w:pPr>
        <w:rPr>
          <w:rFonts w:ascii="Arial" w:cs="Arial" w:hAnsi="Arial" w:eastAsia="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upperLetter"/>
        <w:suff w:val="tab"/>
        <w:lvlText w:val="(%5)"/>
        <w:lvlJc w:val="left"/>
        <w:pPr>
          <w:ind w:left="2868"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576"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4147"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ind w:left="4718"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29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suppressAutoHyphens w:val="0"/>
      <w:bidi w:val="0"/>
      <w:spacing w:before="0" w:after="480" w:line="240" w:lineRule="auto"/>
      <w:ind w:left="720" w:right="0" w:firstLine="0"/>
      <w:jc w:val="righ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pBdr>
        <w:top w:val="single" w:color="000000" w:sz="6" w:space="1" w:shadow="0" w:frame="0"/>
        <w:left w:val="nil"/>
        <w:bottom w:val="nil"/>
        <w:right w:val="nil"/>
      </w:pBdr>
      <w:shd w:val="clear" w:color="auto" w:fill="auto"/>
      <w:tabs>
        <w:tab w:val="left" w:pos="5670"/>
        <w:tab w:val="right" w:pos="9214"/>
      </w:tabs>
      <w:suppressAutoHyphens w:val="0"/>
      <w:bidi w:val="0"/>
      <w:spacing w:before="120" w:after="120" w:line="240" w:lineRule="auto"/>
      <w:ind w:left="0" w:right="0" w:firstLine="0"/>
      <w:jc w:val="both"/>
      <w:outlineLvl w:val="9"/>
    </w:pP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Index 1">
    <w:name w:val="Index 1"/>
    <w:next w:val="Normal.0"/>
    <w:pPr>
      <w:keepNext w:val="0"/>
      <w:keepLines w:val="0"/>
      <w:pageBreakBefore w:val="0"/>
      <w:widowControl w:val="1"/>
      <w:shd w:val="clear" w:color="auto" w:fill="auto"/>
      <w:suppressAutoHyphens w:val="0"/>
      <w:bidi w:val="0"/>
      <w:spacing w:before="0" w:after="120" w:line="240" w:lineRule="auto"/>
      <w:ind w:left="720" w:right="0" w:firstLine="0"/>
      <w:jc w:val="both"/>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200" w:after="200" w:line="312" w:lineRule="auto"/>
      <w:ind w:left="720" w:right="0" w:firstLine="0"/>
      <w:jc w:val="both"/>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coverTitle">
    <w:name w:val="coverTitle"/>
    <w:next w:val="coverTitle"/>
    <w:pPr>
      <w:keepNext w:val="0"/>
      <w:keepLines w:val="0"/>
      <w:pageBreakBefore w:val="0"/>
      <w:widowControl w:val="1"/>
      <w:shd w:val="clear" w:color="auto" w:fill="auto"/>
      <w:suppressAutoHyphens w:val="0"/>
      <w:bidi w:val="0"/>
      <w:spacing w:before="0" w:after="360" w:line="360" w:lineRule="exact"/>
      <w:ind w:left="0" w:right="0" w:firstLine="0"/>
      <w:jc w:val="center"/>
      <w:outlineLvl w:val="9"/>
    </w:pPr>
    <w:rPr>
      <w:rFonts w:ascii="Arial" w:cs="Arial" w:hAnsi="Arial" w:eastAsia="Arial"/>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noFill/>
      </w14:textOutline>
      <w14:textFill>
        <w14:solidFill>
          <w14:srgbClr w14:val="000000"/>
        </w14:solidFill>
      </w14:textFill>
    </w:rPr>
  </w:style>
  <w:style w:type="paragraph" w:styleId="coverNumber">
    <w:name w:val="coverNumber"/>
    <w:next w:val="coverNumber"/>
    <w:pPr>
      <w:keepNext w:val="0"/>
      <w:keepLines w:val="0"/>
      <w:pageBreakBefore w:val="0"/>
      <w:widowControl w:val="1"/>
      <w:shd w:val="clear" w:color="auto" w:fill="auto"/>
      <w:suppressAutoHyphens w:val="0"/>
      <w:bidi w:val="0"/>
      <w:spacing w:before="0" w:after="0" w:line="220" w:lineRule="exact"/>
      <w:ind w:left="0" w:right="0" w:firstLine="0"/>
      <w:jc w:val="center"/>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regular">
    <w:name w:val="regular"/>
    <w:next w:val="regular"/>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2">
    <w:name w:val="Imported Style 2"/>
    <w:pPr>
      <w:numPr>
        <w:numId w:val="1"/>
      </w:numPr>
    </w:pPr>
  </w:style>
  <w:style w:type="numbering" w:styleId="Imported Style 3">
    <w:name w:val="Imported Style 3"/>
    <w:pPr>
      <w:numPr>
        <w:numId w:val="3"/>
      </w:numPr>
    </w:pPr>
  </w:style>
  <w:style w:type="paragraph" w:styleId="Heading 1">
    <w:name w:val="Heading 1"/>
    <w:next w:val="Normal.0"/>
    <w:pPr>
      <w:keepNext w:val="1"/>
      <w:keepLines w:val="0"/>
      <w:pageBreakBefore w:val="0"/>
      <w:widowControl w:val="1"/>
      <w:pBdr>
        <w:top w:val="single" w:color="000000" w:sz="2" w:space="14" w:shadow="0" w:frame="0"/>
        <w:left w:val="nil"/>
        <w:bottom w:val="nil"/>
        <w:right w:val="nil"/>
      </w:pBdr>
      <w:shd w:val="clear" w:color="auto" w:fill="auto"/>
      <w:suppressAutoHyphens w:val="0"/>
      <w:bidi w:val="0"/>
      <w:spacing w:before="600" w:after="200" w:line="240" w:lineRule="auto"/>
      <w:ind w:left="0" w:right="0" w:firstLine="0"/>
      <w:jc w:val="both"/>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5"/>
      </w:numPr>
    </w:pPr>
  </w:style>
  <w:style w:type="paragraph" w:styleId="Heading 3">
    <w:name w:val="Heading 3"/>
    <w:next w:val="Normal.0"/>
    <w:pPr>
      <w:keepNext w:val="0"/>
      <w:keepLines w:val="0"/>
      <w:pageBreakBefore w:val="0"/>
      <w:widowControl w:val="1"/>
      <w:shd w:val="clear" w:color="auto" w:fill="auto"/>
      <w:suppressAutoHyphens w:val="0"/>
      <w:bidi w:val="0"/>
      <w:spacing w:before="200" w:after="200" w:line="312" w:lineRule="auto"/>
      <w:ind w:left="0" w:right="0" w:firstLine="0"/>
      <w:jc w:val="both"/>
      <w:outlineLvl w:val="2"/>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Heading 4">
    <w:name w:val="Heading 4"/>
    <w:next w:val="Normal.0"/>
    <w:pPr>
      <w:keepNext w:val="0"/>
      <w:keepLines w:val="0"/>
      <w:pageBreakBefore w:val="0"/>
      <w:widowControl w:val="1"/>
      <w:shd w:val="clear" w:color="auto" w:fill="auto"/>
      <w:suppressAutoHyphens w:val="0"/>
      <w:bidi w:val="0"/>
      <w:spacing w:before="0" w:after="120" w:line="312" w:lineRule="auto"/>
      <w:ind w:left="0" w:right="0" w:firstLine="0"/>
      <w:jc w:val="both"/>
      <w:outlineLvl w:val="2"/>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Exec Clause">
    <w:name w:val="Exec Clause"/>
    <w:next w:val="Exec Clause"/>
    <w:pPr>
      <w:keepNext w:val="1"/>
      <w:keepLines w:val="1"/>
      <w:pageBreakBefore w:val="0"/>
      <w:widowControl w:val="1"/>
      <w:shd w:val="clear" w:color="auto" w:fill="auto"/>
      <w:tabs>
        <w:tab w:val="left" w:pos="3885" w:leader="underscore"/>
        <w:tab w:val="left" w:pos="5330"/>
        <w:tab w:val="left" w:pos="9356" w:leader="underscore"/>
      </w:tabs>
      <w:suppressAutoHyphens w:val="0"/>
      <w:bidi w:val="0"/>
      <w:spacing w:before="0" w:after="0" w:line="240" w:lineRule="auto"/>
      <w:ind w:left="0" w:right="0" w:firstLine="0"/>
      <w:jc w:val="left"/>
      <w:outlineLvl w:val="9"/>
    </w:pPr>
    <w:rPr>
      <w:rFonts w:ascii="Times Roman" w:cs="Times Roman" w:hAnsi="Times Roman" w:eastAsia="Times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Exec Info">
    <w:name w:val="Exec Info"/>
    <w:next w:val="Exec Info"/>
    <w:pPr>
      <w:keepNext w:val="1"/>
      <w:keepLines w:val="1"/>
      <w:pageBreakBefore w:val="0"/>
      <w:widowControl w:val="1"/>
      <w:shd w:val="clear" w:color="auto" w:fill="auto"/>
      <w:tabs>
        <w:tab w:val="left" w:pos="5330"/>
        <w:tab w:val="left" w:pos="9356" w:leader="underscore"/>
      </w:tabs>
      <w:suppressAutoHyphens w:val="0"/>
      <w:bidi w:val="0"/>
      <w:spacing w:before="0" w:after="0" w:line="240" w:lineRule="auto"/>
      <w:ind w:left="0" w:right="0" w:firstLine="0"/>
      <w:jc w:val="left"/>
      <w:outlineLvl w:val="9"/>
    </w:pPr>
    <w:rPr>
      <w:rFonts w:ascii="Times Roman" w:cs="Times Roman" w:hAnsi="Times Roman" w:eastAsia="Times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Exec Signature">
    <w:name w:val="Exec Signature"/>
    <w:next w:val="Normal.0"/>
    <w:pPr>
      <w:keepNext w:val="1"/>
      <w:keepLines w:val="0"/>
      <w:pageBreakBefore w:val="0"/>
      <w:widowControl w:val="1"/>
      <w:shd w:val="clear" w:color="auto" w:fill="auto"/>
      <w:suppressAutoHyphens w:val="0"/>
      <w:bidi w:val="0"/>
      <w:spacing w:before="48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